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C4D13" w14:textId="77777777" w:rsidR="00C81A11" w:rsidRDefault="00C81A11" w:rsidP="00C81A11">
      <w:pPr>
        <w:pStyle w:val="Title"/>
      </w:pPr>
      <w:r>
        <w:rPr>
          <w:i/>
          <w:noProof/>
        </w:rPr>
        <w:drawing>
          <wp:inline distT="0" distB="0" distL="0" distR="0" wp14:anchorId="0DCE4717" wp14:editId="3D8A04B0">
            <wp:extent cx="1590675" cy="1381125"/>
            <wp:effectExtent l="19050" t="0" r="9525" b="0"/>
            <wp:docPr id="1" name="Picture 1" descr="pic14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14460"/>
                    <pic:cNvPicPr>
                      <a:picLocks noChangeAspect="1" noChangeArrowheads="1"/>
                    </pic:cNvPicPr>
                  </pic:nvPicPr>
                  <pic:blipFill>
                    <a:blip r:embed="rId7" cstate="print"/>
                    <a:srcRect/>
                    <a:stretch>
                      <a:fillRect/>
                    </a:stretch>
                  </pic:blipFill>
                  <pic:spPr bwMode="auto">
                    <a:xfrm>
                      <a:off x="0" y="0"/>
                      <a:ext cx="1590675" cy="1381125"/>
                    </a:xfrm>
                    <a:prstGeom prst="rect">
                      <a:avLst/>
                    </a:prstGeom>
                    <a:noFill/>
                    <a:ln w="9525">
                      <a:noFill/>
                      <a:miter lim="800000"/>
                      <a:headEnd/>
                      <a:tailEnd/>
                    </a:ln>
                  </pic:spPr>
                </pic:pic>
              </a:graphicData>
            </a:graphic>
          </wp:inline>
        </w:drawing>
      </w:r>
    </w:p>
    <w:p w14:paraId="65A59A5B" w14:textId="77777777" w:rsidR="00C81A11" w:rsidRPr="009B0690" w:rsidRDefault="00C81A11" w:rsidP="00C81A11">
      <w:pPr>
        <w:pStyle w:val="Title"/>
        <w:rPr>
          <w:u w:val="single"/>
        </w:rPr>
      </w:pPr>
      <w:r w:rsidRPr="009B0690">
        <w:rPr>
          <w:u w:val="single"/>
        </w:rPr>
        <w:t>MINNESOTA ASSOCIATION FOR COURT MANAGEMENT</w:t>
      </w:r>
    </w:p>
    <w:p w14:paraId="1D1F87B4" w14:textId="77777777" w:rsidR="00C81A11" w:rsidRPr="009B0690" w:rsidRDefault="00C81A11" w:rsidP="00C81A11">
      <w:pPr>
        <w:pStyle w:val="Heading1"/>
        <w:rPr>
          <w:b/>
        </w:rPr>
      </w:pPr>
      <w:r w:rsidRPr="009B0690">
        <w:rPr>
          <w:b/>
        </w:rPr>
        <w:t>SCHOLARSHIP/EDUCATION GRANT PROGRAM</w:t>
      </w:r>
    </w:p>
    <w:p w14:paraId="5DA5B46B" w14:textId="77777777" w:rsidR="00C81A11" w:rsidRDefault="00C81A11" w:rsidP="00C81A11"/>
    <w:p w14:paraId="39075745" w14:textId="77777777" w:rsidR="00C81A11" w:rsidRDefault="00C81A11" w:rsidP="00C81A11">
      <w:pPr>
        <w:ind w:left="720" w:hanging="720"/>
        <w:rPr>
          <w:b/>
        </w:rPr>
      </w:pPr>
      <w:r>
        <w:rPr>
          <w:b/>
        </w:rPr>
        <w:t>I.</w:t>
      </w:r>
      <w:r>
        <w:rPr>
          <w:b/>
        </w:rPr>
        <w:tab/>
      </w:r>
      <w:r>
        <w:rPr>
          <w:b/>
          <w:u w:val="single"/>
        </w:rPr>
        <w:t>Purpose:</w:t>
      </w:r>
    </w:p>
    <w:p w14:paraId="4704B5B1" w14:textId="766C0C46" w:rsidR="00C81A11" w:rsidRDefault="00C81A11" w:rsidP="005F294D">
      <w:pPr>
        <w:pStyle w:val="BodyTextIndent"/>
        <w:jc w:val="left"/>
      </w:pPr>
      <w:r>
        <w:tab/>
      </w:r>
    </w:p>
    <w:p w14:paraId="19DDFAA6" w14:textId="4DE3E59C" w:rsidR="005F294D" w:rsidRPr="00054012" w:rsidRDefault="00C81A11" w:rsidP="00054012">
      <w:pPr>
        <w:pStyle w:val="BodyTextIndent"/>
        <w:jc w:val="left"/>
        <w:rPr>
          <w:color w:val="FF0000"/>
        </w:rPr>
      </w:pPr>
      <w:r>
        <w:tab/>
      </w:r>
      <w:r w:rsidRPr="00054012">
        <w:t xml:space="preserve">To financially support members’ education </w:t>
      </w:r>
      <w:proofErr w:type="gramStart"/>
      <w:r w:rsidRPr="00054012">
        <w:t>in an effort to</w:t>
      </w:r>
      <w:proofErr w:type="gramEnd"/>
      <w:r w:rsidRPr="00054012">
        <w:t xml:space="preserve"> improve administration and quality of services of the Courts of the State of Minnesota.</w:t>
      </w:r>
    </w:p>
    <w:p w14:paraId="23294ACF" w14:textId="73E5767D" w:rsidR="005F294D" w:rsidRPr="005F294D" w:rsidRDefault="005F294D" w:rsidP="00C81A11">
      <w:pPr>
        <w:pStyle w:val="BodyTextIndent"/>
        <w:jc w:val="left"/>
      </w:pPr>
    </w:p>
    <w:p w14:paraId="172FBC8C" w14:textId="77777777" w:rsidR="00C81A11" w:rsidRDefault="00C81A11" w:rsidP="00C81A11">
      <w:pPr>
        <w:pStyle w:val="BodyTextIndent"/>
        <w:jc w:val="left"/>
      </w:pPr>
    </w:p>
    <w:p w14:paraId="1D610594" w14:textId="77777777" w:rsidR="00C81A11" w:rsidRDefault="00C81A11" w:rsidP="00C81A11">
      <w:pPr>
        <w:ind w:left="720" w:hanging="720"/>
        <w:rPr>
          <w:b/>
        </w:rPr>
      </w:pPr>
      <w:r>
        <w:rPr>
          <w:b/>
        </w:rPr>
        <w:t>II.</w:t>
      </w:r>
      <w:r>
        <w:rPr>
          <w:b/>
        </w:rPr>
        <w:tab/>
      </w:r>
      <w:r>
        <w:rPr>
          <w:b/>
          <w:u w:val="single"/>
        </w:rPr>
        <w:t>Amount and Number of Awards:</w:t>
      </w:r>
    </w:p>
    <w:p w14:paraId="2E1FB384" w14:textId="77777777" w:rsidR="00C81A11" w:rsidRDefault="00C81A11" w:rsidP="00C81A11">
      <w:pPr>
        <w:ind w:left="720" w:hanging="720"/>
      </w:pPr>
    </w:p>
    <w:p w14:paraId="1136A400" w14:textId="3AEC7DA5" w:rsidR="00C81A11" w:rsidRPr="00054012" w:rsidRDefault="00C81A11" w:rsidP="00C81A11">
      <w:pPr>
        <w:pStyle w:val="ListParagraph"/>
        <w:numPr>
          <w:ilvl w:val="0"/>
          <w:numId w:val="2"/>
        </w:numPr>
        <w:ind w:left="1080"/>
      </w:pPr>
      <w:r w:rsidRPr="00054012">
        <w:t xml:space="preserve">The Board of Directors </w:t>
      </w:r>
      <w:r w:rsidR="003E12C4" w:rsidRPr="00054012">
        <w:t xml:space="preserve">approves funding for </w:t>
      </w:r>
      <w:r w:rsidRPr="00054012">
        <w:t xml:space="preserve">scholarships twice per fiscal year.  Up to half of the pool will be awarded </w:t>
      </w:r>
      <w:r w:rsidR="003E12C4" w:rsidRPr="00054012">
        <w:t xml:space="preserve">by the Membership Services Committee </w:t>
      </w:r>
      <w:r w:rsidRPr="00054012">
        <w:t xml:space="preserve">in the first half of the fiscal year and the rest in the second half. </w:t>
      </w:r>
    </w:p>
    <w:p w14:paraId="09377A43" w14:textId="77777777" w:rsidR="00C81A11" w:rsidRDefault="00C81A11" w:rsidP="00C81A11">
      <w:pPr>
        <w:ind w:left="1080" w:hanging="720"/>
      </w:pPr>
    </w:p>
    <w:p w14:paraId="305A12AA" w14:textId="41C9CA6A" w:rsidR="00C81A11" w:rsidRPr="00054012" w:rsidRDefault="00C81A11" w:rsidP="00C81A11">
      <w:pPr>
        <w:pStyle w:val="ListParagraph"/>
        <w:numPr>
          <w:ilvl w:val="0"/>
          <w:numId w:val="2"/>
        </w:numPr>
        <w:ind w:left="1080"/>
      </w:pPr>
      <w:r w:rsidRPr="00054012">
        <w:t>Members may apply twice per fiscal year</w:t>
      </w:r>
      <w:r w:rsidR="009664F4" w:rsidRPr="00054012">
        <w:t xml:space="preserve">, including resubmitting an application not previously awarded a scholarship.  Members </w:t>
      </w:r>
      <w:r w:rsidRPr="00054012">
        <w:t xml:space="preserve">may receive </w:t>
      </w:r>
      <w:r w:rsidR="009664F4" w:rsidRPr="00054012">
        <w:t>up to</w:t>
      </w:r>
      <w:r w:rsidRPr="00054012">
        <w:t xml:space="preserve"> $</w:t>
      </w:r>
      <w:r w:rsidR="009664F4" w:rsidRPr="00054012">
        <w:t>2</w:t>
      </w:r>
      <w:r w:rsidRPr="00054012">
        <w:t>,000 per fiscal year.</w:t>
      </w:r>
    </w:p>
    <w:p w14:paraId="76E1BA62" w14:textId="77777777" w:rsidR="00C81A11" w:rsidRDefault="00C81A11" w:rsidP="00C81A11">
      <w:pPr>
        <w:ind w:left="1080" w:hanging="720"/>
      </w:pPr>
    </w:p>
    <w:p w14:paraId="1A24C966" w14:textId="2921C746" w:rsidR="00C81A11" w:rsidRPr="00054012" w:rsidRDefault="00C81A11" w:rsidP="00BC6BE6">
      <w:pPr>
        <w:pStyle w:val="BodyTextIndent2"/>
        <w:numPr>
          <w:ilvl w:val="0"/>
          <w:numId w:val="2"/>
        </w:numPr>
        <w:jc w:val="left"/>
      </w:pPr>
      <w:r w:rsidRPr="00054012">
        <w:t xml:space="preserve">If the entire annual </w:t>
      </w:r>
      <w:proofErr w:type="gramStart"/>
      <w:r w:rsidRPr="00054012">
        <w:t>amount</w:t>
      </w:r>
      <w:proofErr w:type="gramEnd"/>
      <w:r w:rsidRPr="00054012">
        <w:t xml:space="preserve"> of available scholarships is not awarded, the remainder may be carried forward to the next fiscal year. Each year, the MACM Membership Services Committee Chair shall make a recommendation regarding unspent</w:t>
      </w:r>
      <w:r w:rsidR="00BC6BE6" w:rsidRPr="00054012">
        <w:t xml:space="preserve"> </w:t>
      </w:r>
      <w:r w:rsidRPr="00054012">
        <w:t xml:space="preserve">funds to the Board of Directors. </w:t>
      </w:r>
    </w:p>
    <w:p w14:paraId="43C67B63" w14:textId="77777777" w:rsidR="00C81A11" w:rsidRPr="00054012" w:rsidRDefault="00C81A11" w:rsidP="00C81A11">
      <w:pPr>
        <w:pStyle w:val="ListParagraph"/>
        <w:rPr>
          <w:rFonts w:cs="Calibri"/>
          <w:szCs w:val="24"/>
        </w:rPr>
      </w:pPr>
      <w:bookmarkStart w:id="0" w:name="_Hlk86045840"/>
    </w:p>
    <w:p w14:paraId="3078572A" w14:textId="52C6DBEC" w:rsidR="00C81A11" w:rsidRPr="00054012" w:rsidRDefault="00C81A11" w:rsidP="00C81A11">
      <w:pPr>
        <w:pStyle w:val="BodyTextIndent2"/>
        <w:numPr>
          <w:ilvl w:val="0"/>
          <w:numId w:val="2"/>
        </w:numPr>
        <w:ind w:left="1080"/>
        <w:jc w:val="left"/>
      </w:pPr>
      <w:r w:rsidRPr="00054012">
        <w:t>Scholarships will be awarded for qualifying expenses.  These include, but are not limited to, out of pocket expenses such as</w:t>
      </w:r>
      <w:r w:rsidR="005F294D" w:rsidRPr="00054012">
        <w:t xml:space="preserve"> </w:t>
      </w:r>
      <w:r w:rsidR="00054012">
        <w:t>tuition,</w:t>
      </w:r>
    </w:p>
    <w:p w14:paraId="13B4A3B4" w14:textId="690C44EC" w:rsidR="00C81A11" w:rsidRDefault="00C81A11" w:rsidP="00054012">
      <w:pPr>
        <w:pStyle w:val="BodyTextIndent2"/>
        <w:ind w:left="1080" w:firstLine="0"/>
        <w:jc w:val="left"/>
      </w:pPr>
      <w:r w:rsidRPr="00617923">
        <w:rPr>
          <w:rFonts w:cs="Calibri"/>
          <w:szCs w:val="24"/>
        </w:rPr>
        <w:t>registration fees, supplies (books), and travel expenses</w:t>
      </w:r>
      <w:r>
        <w:rPr>
          <w:rFonts w:cs="Calibri"/>
          <w:szCs w:val="24"/>
        </w:rPr>
        <w:t xml:space="preserve"> for current or upcoming coursework or conferences.  </w:t>
      </w:r>
      <w:r w:rsidRPr="00617923">
        <w:rPr>
          <w:rFonts w:cs="Calibri"/>
          <w:szCs w:val="24"/>
        </w:rPr>
        <w:t xml:space="preserve">MACM considers the incurrence of an obligation to repay a loan in the same light as actual out of pocket expenses, even when loan repayment has not yet begun. </w:t>
      </w:r>
      <w:bookmarkEnd w:id="0"/>
    </w:p>
    <w:p w14:paraId="13F8E1C5" w14:textId="77777777" w:rsidR="00C81A11" w:rsidRDefault="00C81A11" w:rsidP="00C81A11">
      <w:pPr>
        <w:ind w:left="720" w:hanging="720"/>
      </w:pPr>
    </w:p>
    <w:p w14:paraId="0C97CE9E" w14:textId="77777777" w:rsidR="00D04434" w:rsidRDefault="00D04434" w:rsidP="00C81A11">
      <w:pPr>
        <w:ind w:left="720" w:hanging="720"/>
        <w:rPr>
          <w:b/>
        </w:rPr>
      </w:pPr>
    </w:p>
    <w:p w14:paraId="581867B3" w14:textId="178833C5" w:rsidR="00D04434" w:rsidRDefault="00D04434" w:rsidP="00D04434">
      <w:pPr>
        <w:ind w:left="720" w:hanging="720"/>
        <w:rPr>
          <w:b/>
        </w:rPr>
      </w:pPr>
      <w:r>
        <w:rPr>
          <w:b/>
        </w:rPr>
        <w:t>III.</w:t>
      </w:r>
      <w:r>
        <w:rPr>
          <w:b/>
        </w:rPr>
        <w:tab/>
      </w:r>
      <w:r>
        <w:rPr>
          <w:b/>
          <w:u w:val="single"/>
        </w:rPr>
        <w:t>Selection of Recipient:</w:t>
      </w:r>
    </w:p>
    <w:p w14:paraId="3B4F1A0A" w14:textId="77777777" w:rsidR="00D04434" w:rsidRDefault="00D04434" w:rsidP="00D04434">
      <w:pPr>
        <w:ind w:left="720" w:hanging="720"/>
      </w:pPr>
    </w:p>
    <w:p w14:paraId="73A0DAF9" w14:textId="0974CDC7" w:rsidR="00773A01" w:rsidRDefault="00773A01" w:rsidP="00D04434">
      <w:pPr>
        <w:ind w:left="720" w:hanging="720"/>
      </w:pPr>
      <w:r>
        <w:tab/>
        <w:t>Methodology:</w:t>
      </w:r>
    </w:p>
    <w:p w14:paraId="67A1981F" w14:textId="77777777" w:rsidR="00773A01" w:rsidRDefault="00773A01" w:rsidP="00D04434">
      <w:pPr>
        <w:ind w:left="720" w:hanging="720"/>
      </w:pPr>
    </w:p>
    <w:p w14:paraId="7835317E" w14:textId="16BCEEF3" w:rsidR="00D04434" w:rsidRPr="00054012" w:rsidRDefault="00D04434" w:rsidP="00D04434">
      <w:pPr>
        <w:pStyle w:val="BodyTextIndent3"/>
        <w:numPr>
          <w:ilvl w:val="0"/>
          <w:numId w:val="3"/>
        </w:numPr>
        <w:ind w:left="1080"/>
        <w:jc w:val="left"/>
      </w:pPr>
      <w:r w:rsidRPr="00054012">
        <w:lastRenderedPageBreak/>
        <w:t xml:space="preserve">Applicants shall obtain an application from the MACM website and email a completed application to the Membership Services Committee Chair (or designee) </w:t>
      </w:r>
      <w:r w:rsidR="0007217A" w:rsidRPr="00054012">
        <w:t xml:space="preserve">by </w:t>
      </w:r>
      <w:r w:rsidRPr="00054012">
        <w:t xml:space="preserve">January 31 and July 31.  </w:t>
      </w:r>
    </w:p>
    <w:p w14:paraId="2BB8ADB4" w14:textId="0707C2A8" w:rsidR="00D04434" w:rsidRPr="00054012" w:rsidRDefault="00D04434" w:rsidP="00D04434">
      <w:pPr>
        <w:pStyle w:val="BodyTextIndent3"/>
        <w:ind w:left="1080" w:firstLine="0"/>
        <w:jc w:val="left"/>
      </w:pPr>
      <w:r w:rsidRPr="00054012">
        <w:rPr>
          <w:b/>
        </w:rPr>
        <w:t>*</w:t>
      </w:r>
      <w:r w:rsidRPr="00054012">
        <w:t xml:space="preserve">Applications will be reviewed during the next committee meeting following </w:t>
      </w:r>
      <w:r w:rsidR="0090773F" w:rsidRPr="00054012">
        <w:t xml:space="preserve">the </w:t>
      </w:r>
      <w:r w:rsidRPr="00054012">
        <w:t>application submission deadline.</w:t>
      </w:r>
    </w:p>
    <w:p w14:paraId="0527E598" w14:textId="77777777" w:rsidR="00D04434" w:rsidRDefault="00D04434" w:rsidP="00D04434">
      <w:pPr>
        <w:pStyle w:val="BodyTextIndent3"/>
        <w:ind w:left="0" w:firstLine="0"/>
        <w:jc w:val="left"/>
      </w:pPr>
    </w:p>
    <w:p w14:paraId="13F57B15" w14:textId="3D3F3CF2" w:rsidR="00D04434" w:rsidRPr="00054012" w:rsidRDefault="00D04434" w:rsidP="00D04434">
      <w:pPr>
        <w:pStyle w:val="BodyTextIndent3"/>
        <w:numPr>
          <w:ilvl w:val="0"/>
          <w:numId w:val="3"/>
        </w:numPr>
        <w:ind w:left="1080"/>
        <w:jc w:val="left"/>
      </w:pPr>
      <w:r w:rsidRPr="00054012">
        <w:t>Prioritization for application consideration</w:t>
      </w:r>
      <w:r w:rsidR="00251EFB" w:rsidRPr="00054012">
        <w:t>:</w:t>
      </w:r>
    </w:p>
    <w:p w14:paraId="4D0B47C6" w14:textId="322CC8C4" w:rsidR="00251EFB" w:rsidRPr="00054012" w:rsidRDefault="00251EFB" w:rsidP="00251EFB">
      <w:pPr>
        <w:pStyle w:val="BodyTextIndent3"/>
        <w:numPr>
          <w:ilvl w:val="1"/>
          <w:numId w:val="3"/>
        </w:numPr>
        <w:jc w:val="left"/>
      </w:pPr>
      <w:r w:rsidRPr="00054012">
        <w:t xml:space="preserve">Educational opportunities offered through court related organizations. </w:t>
      </w:r>
    </w:p>
    <w:p w14:paraId="78DD9708" w14:textId="67F7F3BB" w:rsidR="00B263CA" w:rsidRPr="00054012" w:rsidRDefault="00B263CA" w:rsidP="004A1547">
      <w:pPr>
        <w:pStyle w:val="BodyTextIndent3"/>
        <w:numPr>
          <w:ilvl w:val="1"/>
          <w:numId w:val="3"/>
        </w:numPr>
        <w:jc w:val="left"/>
      </w:pPr>
      <w:r w:rsidRPr="00054012">
        <w:t>Certifications and degree programming directly related to the applicant’s current role.</w:t>
      </w:r>
    </w:p>
    <w:p w14:paraId="1847FDE2" w14:textId="5036AF13" w:rsidR="00B263CA" w:rsidRPr="00054012" w:rsidRDefault="00B263CA" w:rsidP="00EC6253">
      <w:pPr>
        <w:pStyle w:val="BodyTextIndent3"/>
        <w:numPr>
          <w:ilvl w:val="1"/>
          <w:numId w:val="3"/>
        </w:numPr>
        <w:jc w:val="left"/>
      </w:pPr>
      <w:r w:rsidRPr="00054012">
        <w:t>All other applicable educational opportunities</w:t>
      </w:r>
      <w:r w:rsidR="004A1547" w:rsidRPr="00054012">
        <w:t>.</w:t>
      </w:r>
    </w:p>
    <w:p w14:paraId="0C179338" w14:textId="77777777" w:rsidR="00B263CA" w:rsidRDefault="00B263CA" w:rsidP="00D04434">
      <w:pPr>
        <w:pStyle w:val="BodyTextIndent3"/>
        <w:ind w:left="1080" w:firstLine="0"/>
        <w:jc w:val="left"/>
      </w:pPr>
    </w:p>
    <w:p w14:paraId="593F3042" w14:textId="3C4B23D1" w:rsidR="00C81A11" w:rsidRDefault="00C81A11" w:rsidP="004A1547">
      <w:pPr>
        <w:pStyle w:val="BodyTextIndent3"/>
        <w:numPr>
          <w:ilvl w:val="0"/>
          <w:numId w:val="3"/>
        </w:numPr>
        <w:ind w:left="1080"/>
        <w:jc w:val="left"/>
      </w:pPr>
      <w:r>
        <w:t xml:space="preserve">The Chairperson of the Membership Services Committee, in conjunction with the rest of the committee, will select the scholarship recipients and notify them accordingly. </w:t>
      </w:r>
    </w:p>
    <w:p w14:paraId="682B2EB6" w14:textId="77777777" w:rsidR="00C81A11" w:rsidRDefault="00C81A11" w:rsidP="00773A01">
      <w:pPr>
        <w:pStyle w:val="BodyTextIndent3"/>
        <w:ind w:left="1440" w:firstLine="0"/>
        <w:jc w:val="left"/>
      </w:pPr>
      <w:r w:rsidRPr="009C6148">
        <w:rPr>
          <w:b/>
        </w:rPr>
        <w:t>*</w:t>
      </w:r>
      <w:r w:rsidRPr="00054012">
        <w:t>Award</w:t>
      </w:r>
      <w:r w:rsidRPr="00A22CF7">
        <w:rPr>
          <w:color w:val="FF0000"/>
        </w:rPr>
        <w:t xml:space="preserve"> </w:t>
      </w:r>
      <w:r>
        <w:t xml:space="preserve">recipients </w:t>
      </w:r>
      <w:r w:rsidRPr="009C6148">
        <w:t>may</w:t>
      </w:r>
      <w:r>
        <w:t xml:space="preserve"> also be announced to the full MACM body at the annual conference(s).</w:t>
      </w:r>
    </w:p>
    <w:p w14:paraId="5BABFB0B" w14:textId="77777777" w:rsidR="00C81A11" w:rsidRDefault="00C81A11" w:rsidP="00D04434">
      <w:pPr>
        <w:ind w:left="1080" w:hanging="720"/>
      </w:pPr>
    </w:p>
    <w:p w14:paraId="6FCAC9A8" w14:textId="77777777" w:rsidR="00C81A11" w:rsidRDefault="00C81A11" w:rsidP="004A1547">
      <w:pPr>
        <w:pStyle w:val="ListParagraph"/>
        <w:numPr>
          <w:ilvl w:val="0"/>
          <w:numId w:val="3"/>
        </w:numPr>
        <w:ind w:left="1080"/>
      </w:pPr>
      <w:r>
        <w:t xml:space="preserve">Applicants must be regular </w:t>
      </w:r>
      <w:r w:rsidRPr="002813ED">
        <w:t xml:space="preserve">MACM </w:t>
      </w:r>
      <w:r w:rsidRPr="00FE07DE">
        <w:t xml:space="preserve">members </w:t>
      </w:r>
      <w:r>
        <w:t>to receive an award.</w:t>
      </w:r>
    </w:p>
    <w:p w14:paraId="51A72B1D" w14:textId="77777777" w:rsidR="00C81A11" w:rsidRDefault="00C81A11" w:rsidP="004A1547">
      <w:pPr>
        <w:ind w:left="720" w:hanging="2880"/>
      </w:pPr>
    </w:p>
    <w:p w14:paraId="4E253C00" w14:textId="69D0F2DF" w:rsidR="00A22CF7" w:rsidRPr="00054012" w:rsidRDefault="00A22CF7" w:rsidP="00EC6253">
      <w:pPr>
        <w:pStyle w:val="BodyTextIndent3"/>
        <w:numPr>
          <w:ilvl w:val="0"/>
          <w:numId w:val="3"/>
        </w:numPr>
        <w:ind w:left="1080"/>
        <w:jc w:val="left"/>
      </w:pPr>
      <w:r w:rsidRPr="00054012">
        <w:t xml:space="preserve">Applications not approved for a scholarship will not </w:t>
      </w:r>
      <w:r w:rsidR="00FE07DE" w:rsidRPr="00054012">
        <w:t xml:space="preserve">automatically </w:t>
      </w:r>
      <w:r w:rsidRPr="00054012">
        <w:t xml:space="preserve">carry over into the next fiscal </w:t>
      </w:r>
      <w:proofErr w:type="gramStart"/>
      <w:r w:rsidRPr="00054012">
        <w:t>year</w:t>
      </w:r>
      <w:r w:rsidR="00FE07DE" w:rsidRPr="00054012">
        <w:t>,</w:t>
      </w:r>
      <w:r w:rsidR="00054012">
        <w:t xml:space="preserve"> </w:t>
      </w:r>
      <w:r w:rsidR="00FE07DE" w:rsidRPr="00054012">
        <w:t>but</w:t>
      </w:r>
      <w:proofErr w:type="gramEnd"/>
      <w:r w:rsidR="00FE07DE" w:rsidRPr="00054012">
        <w:t xml:space="preserve"> may be resubmitted.</w:t>
      </w:r>
    </w:p>
    <w:p w14:paraId="48945740" w14:textId="77777777" w:rsidR="00D04434" w:rsidRDefault="00D04434" w:rsidP="00D04434">
      <w:pPr>
        <w:pStyle w:val="BodyTextIndent3"/>
        <w:ind w:left="990" w:firstLine="0"/>
        <w:jc w:val="left"/>
        <w:rPr>
          <w:color w:val="FF0000"/>
        </w:rPr>
      </w:pPr>
    </w:p>
    <w:p w14:paraId="304364F1" w14:textId="77777777" w:rsidR="00D04434" w:rsidRPr="00FE07DE" w:rsidRDefault="00D04434" w:rsidP="00D04434">
      <w:pPr>
        <w:pStyle w:val="BodyTextIndent3"/>
        <w:ind w:left="990" w:firstLine="0"/>
        <w:jc w:val="left"/>
        <w:rPr>
          <w:color w:val="FF0000"/>
        </w:rPr>
      </w:pPr>
    </w:p>
    <w:p w14:paraId="40DEB271" w14:textId="77777777" w:rsidR="00C81A11" w:rsidRDefault="00C81A11" w:rsidP="00C81A11">
      <w:pPr>
        <w:ind w:left="720" w:hanging="720"/>
        <w:rPr>
          <w:b/>
          <w:u w:val="single"/>
        </w:rPr>
      </w:pPr>
      <w:r>
        <w:rPr>
          <w:b/>
        </w:rPr>
        <w:t>IV.</w:t>
      </w:r>
      <w:r>
        <w:rPr>
          <w:b/>
        </w:rPr>
        <w:tab/>
      </w:r>
      <w:r>
        <w:rPr>
          <w:b/>
          <w:u w:val="single"/>
        </w:rPr>
        <w:t>Post-Award Review:</w:t>
      </w:r>
    </w:p>
    <w:p w14:paraId="3A70616F" w14:textId="77777777" w:rsidR="00C81A11" w:rsidRDefault="00C81A11" w:rsidP="00C81A11">
      <w:pPr>
        <w:ind w:left="720" w:hanging="720"/>
        <w:rPr>
          <w:b/>
        </w:rPr>
      </w:pPr>
    </w:p>
    <w:p w14:paraId="0456A4A3" w14:textId="77777777" w:rsidR="00C81A11" w:rsidRPr="009C6148" w:rsidRDefault="00C81A11" w:rsidP="00C81A11">
      <w:pPr>
        <w:pStyle w:val="BodyTextIndent2"/>
        <w:numPr>
          <w:ilvl w:val="0"/>
          <w:numId w:val="4"/>
        </w:numPr>
        <w:jc w:val="left"/>
      </w:pPr>
      <w:r>
        <w:t xml:space="preserve">Each recipient shall be required to </w:t>
      </w:r>
      <w:r w:rsidRPr="009C6148">
        <w:t>complete a MACM reimbursement form and</w:t>
      </w:r>
      <w:r>
        <w:t xml:space="preserve"> submit proof of attendance (via a certified transcript or certificate of attendance) showing satisfactory completion along with an invoice or receipt after completion of the course.  If a letter grade applies, a “c” or above is deemed satisfactory.  Such proof shall be submitted to the Membership Services Committee Chair within 30 days after the class is completed.  Once this information is received, the award payment will be released to the recipient.  </w:t>
      </w:r>
    </w:p>
    <w:p w14:paraId="0AF6B55E" w14:textId="77777777" w:rsidR="00C81A11" w:rsidRPr="009C6148" w:rsidRDefault="00C81A11" w:rsidP="00C81A11">
      <w:pPr>
        <w:autoSpaceDE w:val="0"/>
        <w:autoSpaceDN w:val="0"/>
        <w:spacing w:before="40" w:after="40"/>
        <w:rPr>
          <w:sz w:val="20"/>
        </w:rPr>
      </w:pPr>
    </w:p>
    <w:p w14:paraId="35989ACF" w14:textId="77777777" w:rsidR="00C81A11" w:rsidRPr="009C6148" w:rsidRDefault="00C81A11" w:rsidP="00C81A11">
      <w:pPr>
        <w:rPr>
          <w:b/>
        </w:rPr>
      </w:pPr>
      <w:r w:rsidRPr="009C6148">
        <w:rPr>
          <w:b/>
        </w:rPr>
        <w:t xml:space="preserve">V. </w:t>
      </w:r>
      <w:r w:rsidRPr="009C6148">
        <w:rPr>
          <w:b/>
        </w:rPr>
        <w:tab/>
      </w:r>
      <w:r w:rsidRPr="009C6148">
        <w:rPr>
          <w:b/>
          <w:u w:val="single"/>
        </w:rPr>
        <w:t>Program Review</w:t>
      </w:r>
    </w:p>
    <w:p w14:paraId="3A77D1DD" w14:textId="77777777" w:rsidR="00C81A11" w:rsidRDefault="00C81A11" w:rsidP="00C81A11"/>
    <w:p w14:paraId="21BADCE2" w14:textId="77777777" w:rsidR="00C81A11" w:rsidRDefault="00C81A11" w:rsidP="00C81A11">
      <w:pPr>
        <w:ind w:left="720"/>
      </w:pPr>
      <w:r>
        <w:t xml:space="preserve">The Membership Services Committee shall annually review the program and recommend its continuation, modification, or elimination to the </w:t>
      </w:r>
      <w:r w:rsidRPr="009C6148">
        <w:t>Board of Directors.</w:t>
      </w:r>
    </w:p>
    <w:p w14:paraId="18B89C87" w14:textId="77777777" w:rsidR="00C81A11" w:rsidRDefault="00C81A11" w:rsidP="00C81A11"/>
    <w:p w14:paraId="51CE8D26" w14:textId="77777777" w:rsidR="00DF10B4" w:rsidRDefault="00DF10B4" w:rsidP="00C81A11"/>
    <w:p w14:paraId="20CEFCD4" w14:textId="77777777" w:rsidR="00DF10B4" w:rsidRDefault="00DF10B4" w:rsidP="00C81A11"/>
    <w:p w14:paraId="2B31213D" w14:textId="77777777" w:rsidR="00DF10B4" w:rsidRDefault="00DF10B4" w:rsidP="00C81A11"/>
    <w:p w14:paraId="7D599306" w14:textId="77777777" w:rsidR="00C81A11" w:rsidRDefault="00C81A11" w:rsidP="00C81A11">
      <w:pPr>
        <w:rPr>
          <w:b/>
        </w:rPr>
      </w:pPr>
      <w:r>
        <w:rPr>
          <w:b/>
        </w:rPr>
        <w:lastRenderedPageBreak/>
        <w:t>VI.</w:t>
      </w:r>
      <w:r>
        <w:rPr>
          <w:b/>
        </w:rPr>
        <w:tab/>
      </w:r>
      <w:r>
        <w:rPr>
          <w:b/>
          <w:u w:val="single"/>
        </w:rPr>
        <w:t>Application Retention:</w:t>
      </w:r>
    </w:p>
    <w:p w14:paraId="706A3EEB" w14:textId="77777777" w:rsidR="00C81A11" w:rsidRDefault="00C81A11" w:rsidP="00C81A11"/>
    <w:p w14:paraId="36FCB362" w14:textId="77777777" w:rsidR="00C81A11" w:rsidRDefault="00C81A11" w:rsidP="00C81A11">
      <w:pPr>
        <w:ind w:left="720" w:hanging="720"/>
      </w:pPr>
      <w:r>
        <w:rPr>
          <w:noProof/>
        </w:rPr>
        <mc:AlternateContent>
          <mc:Choice Requires="wps">
            <w:drawing>
              <wp:anchor distT="0" distB="0" distL="114300" distR="114300" simplePos="0" relativeHeight="251659264" behindDoc="0" locked="0" layoutInCell="0" allowOverlap="1" wp14:anchorId="72E2AAC7" wp14:editId="7CBE8222">
                <wp:simplePos x="0" y="0"/>
                <wp:positionH relativeFrom="margin">
                  <wp:align>left</wp:align>
                </wp:positionH>
                <wp:positionV relativeFrom="paragraph">
                  <wp:posOffset>1104265</wp:posOffset>
                </wp:positionV>
                <wp:extent cx="6469380" cy="638175"/>
                <wp:effectExtent l="19050" t="19050" r="45720" b="476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9380" cy="638175"/>
                        </a:xfrm>
                        <a:prstGeom prst="rect">
                          <a:avLst/>
                        </a:prstGeom>
                        <a:solidFill>
                          <a:srgbClr val="FFFFFF"/>
                        </a:solidFill>
                        <a:ln w="57150">
                          <a:solidFill>
                            <a:srgbClr val="000000"/>
                          </a:solidFill>
                          <a:miter lim="800000"/>
                          <a:headEnd/>
                          <a:tailEnd/>
                        </a:ln>
                      </wps:spPr>
                      <wps:txbx>
                        <w:txbxContent>
                          <w:p w14:paraId="44B54F8B" w14:textId="77777777" w:rsidR="00C81A11" w:rsidRPr="00F00EA1" w:rsidRDefault="00C81A11" w:rsidP="00C81A11">
                            <w:pPr>
                              <w:jc w:val="center"/>
                              <w:rPr>
                                <w:b/>
                                <w:sz w:val="28"/>
                              </w:rPr>
                            </w:pPr>
                            <w:r w:rsidRPr="00F00EA1">
                              <w:rPr>
                                <w:sz w:val="28"/>
                              </w:rPr>
                              <w:t>To apply, complete the attached application and email it to</w:t>
                            </w:r>
                            <w:r>
                              <w:rPr>
                                <w:sz w:val="28"/>
                              </w:rPr>
                              <w:t xml:space="preserve"> the </w:t>
                            </w:r>
                            <w:r w:rsidRPr="009C6148">
                              <w:rPr>
                                <w:sz w:val="28"/>
                              </w:rPr>
                              <w:t xml:space="preserve">Membership Services </w:t>
                            </w:r>
                            <w:r>
                              <w:rPr>
                                <w:sz w:val="28"/>
                              </w:rPr>
                              <w:t xml:space="preserve">Committee </w:t>
                            </w:r>
                            <w:r w:rsidRPr="009C6148">
                              <w:rPr>
                                <w:sz w:val="28"/>
                              </w:rPr>
                              <w:t>Chair (see MACM website)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E2AAC7" id="_x0000_t202" coordsize="21600,21600" o:spt="202" path="m,l,21600r21600,l21600,xe">
                <v:stroke joinstyle="miter"/>
                <v:path gradientshapeok="t" o:connecttype="rect"/>
              </v:shapetype>
              <v:shape id="Text Box 2" o:spid="_x0000_s1026" type="#_x0000_t202" style="position:absolute;left:0;text-align:left;margin-left:0;margin-top:86.95pt;width:509.4pt;height:50.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" o:allowincell="f" strokeweight="4.5pt">
                <v:textbox>
                  <w:txbxContent>
                    <w:p w14:paraId="44B54F8B" w14:textId="77777777" w:rsidR="00C81A11" w:rsidRPr="00F00EA1" w:rsidRDefault="00C81A11" w:rsidP="00C81A11">
                      <w:pPr>
                        <w:jc w:val="center"/>
                        <w:rPr>
                          <w:b/>
                          <w:sz w:val="28"/>
                        </w:rPr>
                      </w:pPr>
                      <w:r w:rsidRPr="00F00EA1">
                        <w:rPr>
                          <w:sz w:val="28"/>
                        </w:rPr>
                        <w:t>To apply, complete the attached application and email it to</w:t>
                      </w:r>
                      <w:r>
                        <w:rPr>
                          <w:sz w:val="28"/>
                        </w:rPr>
                        <w:t xml:space="preserve"> the </w:t>
                      </w:r>
                      <w:r w:rsidRPr="009C6148">
                        <w:rPr>
                          <w:sz w:val="28"/>
                        </w:rPr>
                        <w:t xml:space="preserve">Membership Services </w:t>
                      </w:r>
                      <w:r>
                        <w:rPr>
                          <w:sz w:val="28"/>
                        </w:rPr>
                        <w:t xml:space="preserve">Committee </w:t>
                      </w:r>
                      <w:r w:rsidRPr="009C6148">
                        <w:rPr>
                          <w:sz w:val="28"/>
                        </w:rPr>
                        <w:t>Chair (see MACM website)</w:t>
                      </w:r>
                    </w:p>
                  </w:txbxContent>
                </v:textbox>
                <w10:wrap anchorx="margin"/>
              </v:shape>
            </w:pict>
          </mc:Fallback>
        </mc:AlternateContent>
      </w:r>
      <w:r>
        <w:tab/>
        <w:t xml:space="preserve">As part of the selection process, applications will be retained by the Membership Services Committee for seven years for </w:t>
      </w:r>
      <w:r w:rsidRPr="006667D2">
        <w:t>auditing</w:t>
      </w:r>
      <w:r>
        <w:t xml:space="preserve"> </w:t>
      </w:r>
      <w:r w:rsidRPr="00054012">
        <w:t xml:space="preserve">and tax </w:t>
      </w:r>
      <w:r>
        <w:t>purposes and for future access by MACM members on a spreadsheet.  This retention of applications is to enhance and make more accessible to MACM members’ information, which might prove valuable.</w:t>
      </w:r>
    </w:p>
    <w:p w14:paraId="09A25133" w14:textId="77777777" w:rsidR="002813ED" w:rsidRDefault="002813ED" w:rsidP="00C81A11">
      <w:pPr>
        <w:jc w:val="center"/>
      </w:pPr>
    </w:p>
    <w:p w14:paraId="49D3FF26" w14:textId="77777777" w:rsidR="002813ED" w:rsidRDefault="002813ED" w:rsidP="00C81A11">
      <w:pPr>
        <w:jc w:val="center"/>
      </w:pPr>
    </w:p>
    <w:p w14:paraId="6F4849F2" w14:textId="77777777" w:rsidR="002813ED" w:rsidRDefault="002813ED" w:rsidP="00C81A11">
      <w:pPr>
        <w:jc w:val="center"/>
      </w:pPr>
    </w:p>
    <w:p w14:paraId="7CDB61ED" w14:textId="77777777" w:rsidR="002813ED" w:rsidRDefault="002813ED" w:rsidP="00C81A11">
      <w:pPr>
        <w:jc w:val="center"/>
      </w:pPr>
    </w:p>
    <w:p w14:paraId="0C3823CA" w14:textId="77777777" w:rsidR="002813ED" w:rsidRDefault="002813ED" w:rsidP="00C81A11">
      <w:pPr>
        <w:jc w:val="center"/>
      </w:pPr>
    </w:p>
    <w:p w14:paraId="044A5CA7" w14:textId="77777777" w:rsidR="002813ED" w:rsidRDefault="002813ED" w:rsidP="00C81A11">
      <w:pPr>
        <w:jc w:val="center"/>
      </w:pPr>
    </w:p>
    <w:p w14:paraId="7C4EECFA" w14:textId="77777777" w:rsidR="002813ED" w:rsidRDefault="002813ED" w:rsidP="00C81A11">
      <w:pPr>
        <w:jc w:val="center"/>
      </w:pPr>
    </w:p>
    <w:p w14:paraId="6C03E1B7" w14:textId="77777777" w:rsidR="002813ED" w:rsidRDefault="002813ED" w:rsidP="00C81A11">
      <w:pPr>
        <w:jc w:val="center"/>
      </w:pPr>
    </w:p>
    <w:p w14:paraId="01C80A31" w14:textId="77777777" w:rsidR="002813ED" w:rsidRDefault="002813ED" w:rsidP="00C81A11">
      <w:pPr>
        <w:jc w:val="center"/>
      </w:pPr>
    </w:p>
    <w:p w14:paraId="72B22CAE" w14:textId="77777777" w:rsidR="00773A01" w:rsidRDefault="00773A01" w:rsidP="00C81A11">
      <w:pPr>
        <w:jc w:val="center"/>
      </w:pPr>
    </w:p>
    <w:p w14:paraId="31DA4352" w14:textId="77777777" w:rsidR="00773A01" w:rsidRDefault="00773A01" w:rsidP="00C81A11">
      <w:pPr>
        <w:jc w:val="center"/>
      </w:pPr>
    </w:p>
    <w:p w14:paraId="736DE2BC" w14:textId="77777777" w:rsidR="00773A01" w:rsidRDefault="00773A01" w:rsidP="00C81A11">
      <w:pPr>
        <w:jc w:val="center"/>
      </w:pPr>
    </w:p>
    <w:p w14:paraId="7479653A" w14:textId="77777777" w:rsidR="002813ED" w:rsidRDefault="002813ED" w:rsidP="00C81A11">
      <w:pPr>
        <w:jc w:val="center"/>
      </w:pPr>
    </w:p>
    <w:p w14:paraId="02B6CBCC" w14:textId="77777777" w:rsidR="00DF10B4" w:rsidRDefault="00DF10B4" w:rsidP="00C81A11">
      <w:pPr>
        <w:jc w:val="center"/>
      </w:pPr>
    </w:p>
    <w:p w14:paraId="71CB3129" w14:textId="77777777" w:rsidR="00DF10B4" w:rsidRDefault="00DF10B4" w:rsidP="00C81A11">
      <w:pPr>
        <w:jc w:val="center"/>
      </w:pPr>
    </w:p>
    <w:p w14:paraId="33F45259" w14:textId="77777777" w:rsidR="00DF10B4" w:rsidRDefault="00DF10B4" w:rsidP="00C81A11">
      <w:pPr>
        <w:jc w:val="center"/>
      </w:pPr>
    </w:p>
    <w:p w14:paraId="301DDB45" w14:textId="77777777" w:rsidR="00DF10B4" w:rsidRDefault="00DF10B4" w:rsidP="00C81A11">
      <w:pPr>
        <w:jc w:val="center"/>
      </w:pPr>
    </w:p>
    <w:p w14:paraId="18F06F12" w14:textId="77777777" w:rsidR="00DF10B4" w:rsidRDefault="00DF10B4" w:rsidP="00C81A11">
      <w:pPr>
        <w:jc w:val="center"/>
      </w:pPr>
    </w:p>
    <w:p w14:paraId="2291A876" w14:textId="77777777" w:rsidR="00DF10B4" w:rsidRDefault="00DF10B4" w:rsidP="00C81A11">
      <w:pPr>
        <w:jc w:val="center"/>
      </w:pPr>
    </w:p>
    <w:p w14:paraId="7EFA4DC8" w14:textId="77777777" w:rsidR="00DF10B4" w:rsidRDefault="00DF10B4" w:rsidP="00C81A11">
      <w:pPr>
        <w:jc w:val="center"/>
      </w:pPr>
    </w:p>
    <w:p w14:paraId="4A0501BC" w14:textId="77777777" w:rsidR="00DF10B4" w:rsidRDefault="00DF10B4" w:rsidP="00C81A11">
      <w:pPr>
        <w:jc w:val="center"/>
      </w:pPr>
    </w:p>
    <w:p w14:paraId="0CFC998F" w14:textId="77777777" w:rsidR="00DF10B4" w:rsidRDefault="00DF10B4" w:rsidP="00C81A11">
      <w:pPr>
        <w:jc w:val="center"/>
      </w:pPr>
    </w:p>
    <w:p w14:paraId="2CB0CBD7" w14:textId="77777777" w:rsidR="00DF10B4" w:rsidRDefault="00DF10B4" w:rsidP="00C81A11">
      <w:pPr>
        <w:jc w:val="center"/>
      </w:pPr>
    </w:p>
    <w:p w14:paraId="5F7590F7" w14:textId="77777777" w:rsidR="00DF10B4" w:rsidRDefault="00DF10B4" w:rsidP="00C81A11">
      <w:pPr>
        <w:jc w:val="center"/>
      </w:pPr>
    </w:p>
    <w:p w14:paraId="12612391" w14:textId="77777777" w:rsidR="00DF10B4" w:rsidRDefault="00DF10B4" w:rsidP="00C81A11">
      <w:pPr>
        <w:jc w:val="center"/>
      </w:pPr>
    </w:p>
    <w:p w14:paraId="5648EC3A" w14:textId="77777777" w:rsidR="00DF10B4" w:rsidRDefault="00DF10B4" w:rsidP="00C81A11">
      <w:pPr>
        <w:jc w:val="center"/>
      </w:pPr>
    </w:p>
    <w:p w14:paraId="4D1ED446" w14:textId="77777777" w:rsidR="00DF10B4" w:rsidRDefault="00DF10B4" w:rsidP="00C81A11">
      <w:pPr>
        <w:jc w:val="center"/>
      </w:pPr>
    </w:p>
    <w:p w14:paraId="66B28689" w14:textId="77777777" w:rsidR="00DF10B4" w:rsidRDefault="00DF10B4" w:rsidP="00C81A11">
      <w:pPr>
        <w:jc w:val="center"/>
      </w:pPr>
    </w:p>
    <w:p w14:paraId="57CB96EA" w14:textId="77777777" w:rsidR="00DF10B4" w:rsidRDefault="00DF10B4" w:rsidP="00C81A11">
      <w:pPr>
        <w:jc w:val="center"/>
      </w:pPr>
    </w:p>
    <w:p w14:paraId="4157E271" w14:textId="77777777" w:rsidR="00DF10B4" w:rsidRDefault="00DF10B4" w:rsidP="00C81A11">
      <w:pPr>
        <w:jc w:val="center"/>
      </w:pPr>
    </w:p>
    <w:p w14:paraId="153A4A8C" w14:textId="77777777" w:rsidR="002813ED" w:rsidRDefault="002813ED" w:rsidP="00C81A11">
      <w:pPr>
        <w:jc w:val="center"/>
      </w:pPr>
    </w:p>
    <w:p w14:paraId="177A93BD" w14:textId="702D4EF0" w:rsidR="00C81A11" w:rsidRDefault="00C81A11" w:rsidP="00C81A11">
      <w:pPr>
        <w:jc w:val="center"/>
      </w:pPr>
      <w:r>
        <w:rPr>
          <w:i/>
          <w:noProof/>
        </w:rPr>
        <w:lastRenderedPageBreak/>
        <w:drawing>
          <wp:inline distT="0" distB="0" distL="0" distR="0" wp14:anchorId="33935DA5" wp14:editId="377C5031">
            <wp:extent cx="1590675" cy="1495425"/>
            <wp:effectExtent l="19050" t="0" r="9525" b="0"/>
            <wp:docPr id="2" name="Picture 2" descr="pic14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14460"/>
                    <pic:cNvPicPr>
                      <a:picLocks noChangeAspect="1" noChangeArrowheads="1"/>
                    </pic:cNvPicPr>
                  </pic:nvPicPr>
                  <pic:blipFill>
                    <a:blip r:embed="rId7" cstate="print"/>
                    <a:srcRect/>
                    <a:stretch>
                      <a:fillRect/>
                    </a:stretch>
                  </pic:blipFill>
                  <pic:spPr bwMode="auto">
                    <a:xfrm>
                      <a:off x="0" y="0"/>
                      <a:ext cx="1590675" cy="1495425"/>
                    </a:xfrm>
                    <a:prstGeom prst="rect">
                      <a:avLst/>
                    </a:prstGeom>
                    <a:noFill/>
                    <a:ln w="9525">
                      <a:noFill/>
                      <a:miter lim="800000"/>
                      <a:headEnd/>
                      <a:tailEnd/>
                    </a:ln>
                  </pic:spPr>
                </pic:pic>
              </a:graphicData>
            </a:graphic>
          </wp:inline>
        </w:drawing>
      </w:r>
    </w:p>
    <w:p w14:paraId="54828B08" w14:textId="77777777" w:rsidR="00C81A11" w:rsidRDefault="00C81A11" w:rsidP="00C81A11">
      <w:pPr>
        <w:pStyle w:val="Heading2"/>
      </w:pPr>
    </w:p>
    <w:p w14:paraId="2F1C95C9" w14:textId="77777777" w:rsidR="00C81A11" w:rsidRDefault="00C81A11" w:rsidP="00C81A11">
      <w:pPr>
        <w:pStyle w:val="Heading2"/>
      </w:pPr>
      <w:smartTag w:uri="urn:schemas-microsoft-com:office:smarttags" w:element="Street">
        <w:smartTag w:uri="urn:schemas-microsoft-com:office:smarttags" w:element="address">
          <w:r>
            <w:t>MINNESOTA ASSOCIATION FOR COURT</w:t>
          </w:r>
        </w:smartTag>
      </w:smartTag>
      <w:r>
        <w:t xml:space="preserve"> MANAGEMENT</w:t>
      </w:r>
    </w:p>
    <w:p w14:paraId="76AB1EBA" w14:textId="77777777" w:rsidR="00C81A11" w:rsidRDefault="00C81A11" w:rsidP="00C81A11">
      <w:pPr>
        <w:ind w:left="720" w:hanging="720"/>
        <w:jc w:val="center"/>
        <w:rPr>
          <w:b/>
        </w:rPr>
      </w:pPr>
      <w:r>
        <w:rPr>
          <w:b/>
        </w:rPr>
        <w:t>EDUCATION GRANT APPLICATION</w:t>
      </w:r>
    </w:p>
    <w:p w14:paraId="1DC6B631" w14:textId="06F72F06" w:rsidR="00C81A11" w:rsidRDefault="00C81A11" w:rsidP="00C81A11">
      <w:pPr>
        <w:ind w:left="720" w:hanging="720"/>
      </w:pPr>
      <w:r>
        <w:t xml:space="preserve">Applications due by </w:t>
      </w:r>
      <w:r w:rsidR="002713BE" w:rsidRPr="00054012">
        <w:t>January 31 or July 31</w:t>
      </w:r>
      <w:r w:rsidRPr="00054012">
        <w:t xml:space="preserve"> </w:t>
      </w:r>
      <w:r>
        <w:t>for consideration for current fiscal year.</w:t>
      </w:r>
    </w:p>
    <w:p w14:paraId="6B482993" w14:textId="77777777" w:rsidR="00C81A11" w:rsidRDefault="00C81A11" w:rsidP="00C81A11">
      <w:pPr>
        <w:ind w:left="720" w:hanging="720"/>
      </w:pPr>
    </w:p>
    <w:p w14:paraId="4A6FD9F2" w14:textId="10024B40" w:rsidR="00C81A11" w:rsidRDefault="00C81A11" w:rsidP="00C81A11">
      <w:pPr>
        <w:pStyle w:val="BodyText2"/>
        <w:jc w:val="left"/>
      </w:pPr>
      <w:r>
        <w:t xml:space="preserve">I hereby make application, </w:t>
      </w:r>
      <w:r w:rsidRPr="00054012">
        <w:t xml:space="preserve">as a </w:t>
      </w:r>
      <w:r w:rsidR="00FE07DE" w:rsidRPr="00054012">
        <w:t xml:space="preserve">MACM </w:t>
      </w:r>
      <w:r w:rsidRPr="00054012">
        <w:t>member</w:t>
      </w:r>
      <w:r>
        <w:t xml:space="preserve">, for a Minnesota Association for Court Management (MACM) Education Grant for fiscal year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 xml:space="preserve"> in the amount of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t xml:space="preserve"> (not to exceed $</w:t>
      </w:r>
      <w:r w:rsidR="002713BE" w:rsidRPr="00054012">
        <w:t>2</w:t>
      </w:r>
      <w:r w:rsidRPr="002713BE">
        <w:t>,000</w:t>
      </w:r>
      <w:r>
        <w:t>.00).</w:t>
      </w:r>
    </w:p>
    <w:p w14:paraId="40090855" w14:textId="77777777" w:rsidR="00C81A11" w:rsidRDefault="00C81A11" w:rsidP="00C81A11">
      <w:pPr>
        <w:rPr>
          <w:sz w:val="20"/>
        </w:rPr>
      </w:pPr>
    </w:p>
    <w:p w14:paraId="3591828A" w14:textId="77777777" w:rsidR="00C81A11" w:rsidRDefault="00C81A11" w:rsidP="00C81A11">
      <w:pPr>
        <w:rPr>
          <w:sz w:val="20"/>
        </w:rPr>
      </w:pPr>
    </w:p>
    <w:p w14:paraId="2A49C3EC" w14:textId="77777777" w:rsidR="00C81A11" w:rsidRPr="009C6148" w:rsidRDefault="00C81A11" w:rsidP="00C81A11">
      <w:pPr>
        <w:pStyle w:val="ListParagraph"/>
        <w:numPr>
          <w:ilvl w:val="0"/>
          <w:numId w:val="1"/>
        </w:numPr>
        <w:rPr>
          <w:sz w:val="20"/>
        </w:rPr>
      </w:pPr>
      <w:r>
        <w:rPr>
          <w:sz w:val="20"/>
        </w:rPr>
        <w:t>N</w:t>
      </w:r>
      <w:r w:rsidRPr="009C6148">
        <w:rPr>
          <w:sz w:val="20"/>
        </w:rPr>
        <w:t>ame (first)</w:t>
      </w:r>
      <w:r w:rsidRPr="009C6148">
        <w:rPr>
          <w:sz w:val="20"/>
        </w:rPr>
        <w:tab/>
      </w:r>
      <w:r w:rsidRPr="009C6148">
        <w:rPr>
          <w:sz w:val="20"/>
        </w:rPr>
        <w:tab/>
      </w:r>
      <w:r w:rsidRPr="009C6148">
        <w:rPr>
          <w:sz w:val="20"/>
        </w:rPr>
        <w:tab/>
        <w:t>(middle)</w:t>
      </w:r>
      <w:r w:rsidRPr="009C6148">
        <w:rPr>
          <w:sz w:val="20"/>
        </w:rPr>
        <w:tab/>
      </w:r>
      <w:r w:rsidRPr="009C6148">
        <w:rPr>
          <w:sz w:val="20"/>
        </w:rPr>
        <w:tab/>
      </w:r>
      <w:r w:rsidRPr="009C6148">
        <w:rPr>
          <w:sz w:val="20"/>
        </w:rPr>
        <w:tab/>
        <w:t>(last)</w:t>
      </w:r>
    </w:p>
    <w:p w14:paraId="6AEDFBC4" w14:textId="77777777" w:rsidR="00C81A11" w:rsidRDefault="00C81A11" w:rsidP="00C81A11">
      <w:pPr>
        <w:ind w:left="720"/>
        <w:rPr>
          <w:sz w:val="20"/>
        </w:rPr>
      </w:pPr>
      <w:r w:rsidRPr="00327BF3">
        <w:rPr>
          <w:sz w:val="20"/>
        </w:rPr>
        <w:fldChar w:fldCharType="begin">
          <w:ffData>
            <w:name w:val="Text3"/>
            <w:enabled/>
            <w:calcOnExit w:val="0"/>
            <w:textInput/>
          </w:ffData>
        </w:fldChar>
      </w:r>
      <w:r w:rsidRPr="00327BF3">
        <w:rPr>
          <w:sz w:val="20"/>
        </w:rPr>
        <w:instrText xml:space="preserve"> FORMTEXT </w:instrText>
      </w:r>
      <w:r w:rsidRPr="00327BF3">
        <w:rPr>
          <w:sz w:val="20"/>
        </w:rPr>
      </w:r>
      <w:r w:rsidRPr="00327BF3">
        <w:rPr>
          <w:sz w:val="20"/>
        </w:rPr>
        <w:fldChar w:fldCharType="separate"/>
      </w:r>
      <w:r>
        <w:rPr>
          <w:noProof/>
        </w:rPr>
        <w:t> </w:t>
      </w:r>
      <w:r>
        <w:rPr>
          <w:noProof/>
        </w:rPr>
        <w:t> </w:t>
      </w:r>
      <w:r>
        <w:rPr>
          <w:noProof/>
        </w:rPr>
        <w:t> </w:t>
      </w:r>
      <w:r>
        <w:rPr>
          <w:noProof/>
        </w:rPr>
        <w:t> </w:t>
      </w:r>
      <w:r>
        <w:rPr>
          <w:noProof/>
        </w:rPr>
        <w:t> </w:t>
      </w:r>
      <w:r w:rsidRPr="00327BF3">
        <w:rPr>
          <w:sz w:val="20"/>
        </w:rPr>
        <w:fldChar w:fldCharType="end"/>
      </w:r>
      <w:r>
        <w:rPr>
          <w:sz w:val="20"/>
        </w:rPr>
        <w:tab/>
      </w:r>
      <w:r>
        <w:rPr>
          <w:sz w:val="20"/>
        </w:rPr>
        <w:tab/>
      </w:r>
      <w:r>
        <w:rPr>
          <w:sz w:val="20"/>
        </w:rPr>
        <w:tab/>
      </w:r>
      <w:r>
        <w:rPr>
          <w:sz w:val="20"/>
        </w:rPr>
        <w:tab/>
      </w:r>
      <w:r w:rsidRPr="00327BF3">
        <w:rPr>
          <w:sz w:val="20"/>
        </w:rPr>
        <w:fldChar w:fldCharType="begin">
          <w:ffData>
            <w:name w:val="Text3"/>
            <w:enabled/>
            <w:calcOnExit w:val="0"/>
            <w:textInput/>
          </w:ffData>
        </w:fldChar>
      </w:r>
      <w:r w:rsidRPr="00327BF3">
        <w:rPr>
          <w:sz w:val="20"/>
        </w:rPr>
        <w:instrText xml:space="preserve"> FORMTEXT </w:instrText>
      </w:r>
      <w:r w:rsidRPr="00327BF3">
        <w:rPr>
          <w:sz w:val="20"/>
        </w:rPr>
      </w:r>
      <w:r w:rsidRPr="00327BF3">
        <w:rPr>
          <w:sz w:val="20"/>
        </w:rPr>
        <w:fldChar w:fldCharType="separate"/>
      </w:r>
      <w:r>
        <w:rPr>
          <w:noProof/>
        </w:rPr>
        <w:t> </w:t>
      </w:r>
      <w:r>
        <w:rPr>
          <w:noProof/>
        </w:rPr>
        <w:t> </w:t>
      </w:r>
      <w:r>
        <w:rPr>
          <w:noProof/>
        </w:rPr>
        <w:t> </w:t>
      </w:r>
      <w:r>
        <w:rPr>
          <w:noProof/>
        </w:rPr>
        <w:t> </w:t>
      </w:r>
      <w:r>
        <w:rPr>
          <w:noProof/>
        </w:rPr>
        <w:t> </w:t>
      </w:r>
      <w:r w:rsidRPr="00327BF3">
        <w:rPr>
          <w:sz w:val="20"/>
        </w:rPr>
        <w:fldChar w:fldCharType="end"/>
      </w:r>
      <w:r>
        <w:rPr>
          <w:sz w:val="20"/>
        </w:rPr>
        <w:tab/>
      </w:r>
      <w:r>
        <w:rPr>
          <w:sz w:val="20"/>
        </w:rPr>
        <w:tab/>
      </w:r>
      <w:r>
        <w:rPr>
          <w:sz w:val="20"/>
        </w:rPr>
        <w:tab/>
      </w:r>
      <w:r>
        <w:rPr>
          <w:sz w:val="20"/>
        </w:rPr>
        <w:tab/>
      </w:r>
      <w:r w:rsidRPr="00327BF3">
        <w:rPr>
          <w:sz w:val="20"/>
        </w:rPr>
        <w:fldChar w:fldCharType="begin">
          <w:ffData>
            <w:name w:val="Text3"/>
            <w:enabled/>
            <w:calcOnExit w:val="0"/>
            <w:textInput/>
          </w:ffData>
        </w:fldChar>
      </w:r>
      <w:r w:rsidRPr="00327BF3">
        <w:rPr>
          <w:sz w:val="20"/>
        </w:rPr>
        <w:instrText xml:space="preserve"> FORMTEXT </w:instrText>
      </w:r>
      <w:r w:rsidRPr="00327BF3">
        <w:rPr>
          <w:sz w:val="20"/>
        </w:rPr>
      </w:r>
      <w:r w:rsidRPr="00327BF3">
        <w:rPr>
          <w:sz w:val="20"/>
        </w:rPr>
        <w:fldChar w:fldCharType="separate"/>
      </w:r>
      <w:r>
        <w:rPr>
          <w:noProof/>
        </w:rPr>
        <w:t> </w:t>
      </w:r>
      <w:r>
        <w:rPr>
          <w:noProof/>
        </w:rPr>
        <w:t> </w:t>
      </w:r>
      <w:r>
        <w:rPr>
          <w:noProof/>
        </w:rPr>
        <w:t> </w:t>
      </w:r>
      <w:r>
        <w:rPr>
          <w:noProof/>
        </w:rPr>
        <w:t> </w:t>
      </w:r>
      <w:r>
        <w:rPr>
          <w:noProof/>
        </w:rPr>
        <w:t> </w:t>
      </w:r>
      <w:r w:rsidRPr="00327BF3">
        <w:rPr>
          <w:sz w:val="20"/>
        </w:rPr>
        <w:fldChar w:fldCharType="end"/>
      </w:r>
    </w:p>
    <w:p w14:paraId="46E06F89" w14:textId="77777777" w:rsidR="00C81A11" w:rsidRDefault="00C81A11" w:rsidP="00C81A11">
      <w:pPr>
        <w:ind w:left="720"/>
        <w:rPr>
          <w:sz w:val="20"/>
        </w:rPr>
      </w:pPr>
    </w:p>
    <w:p w14:paraId="2B23B2D0" w14:textId="5E2C6856" w:rsidR="00C81A11" w:rsidRDefault="00C81A11" w:rsidP="00C81A11">
      <w:pPr>
        <w:pStyle w:val="ListParagraph"/>
        <w:numPr>
          <w:ilvl w:val="0"/>
          <w:numId w:val="1"/>
        </w:numPr>
        <w:rPr>
          <w:sz w:val="20"/>
        </w:rPr>
      </w:pPr>
      <w:r>
        <w:rPr>
          <w:sz w:val="20"/>
        </w:rPr>
        <w:t>Presently employed by (include county/district/</w:t>
      </w:r>
      <w:r w:rsidRPr="00054012">
        <w:rPr>
          <w:sz w:val="20"/>
        </w:rPr>
        <w:t>agency/trib</w:t>
      </w:r>
      <w:r w:rsidR="00DF10B4">
        <w:rPr>
          <w:sz w:val="20"/>
        </w:rPr>
        <w:t>al court</w:t>
      </w:r>
      <w:r>
        <w:rPr>
          <w:sz w:val="20"/>
        </w:rPr>
        <w:t>):</w:t>
      </w:r>
      <w:r>
        <w:rPr>
          <w:sz w:val="20"/>
        </w:rPr>
        <w:br/>
      </w:r>
      <w:r w:rsidRPr="009C6148">
        <w:rPr>
          <w:sz w:val="20"/>
        </w:rPr>
        <w:fldChar w:fldCharType="begin">
          <w:ffData>
            <w:name w:val="Text4"/>
            <w:enabled/>
            <w:calcOnExit w:val="0"/>
            <w:textInput/>
          </w:ffData>
        </w:fldChar>
      </w:r>
      <w:r w:rsidRPr="009C6148">
        <w:rPr>
          <w:sz w:val="20"/>
        </w:rPr>
        <w:instrText xml:space="preserve"> FORMTEXT </w:instrText>
      </w:r>
      <w:r w:rsidRPr="009C6148">
        <w:rPr>
          <w:sz w:val="20"/>
        </w:rPr>
      </w:r>
      <w:r w:rsidRPr="009C6148">
        <w:rPr>
          <w:sz w:val="20"/>
        </w:rPr>
        <w:fldChar w:fldCharType="separate"/>
      </w:r>
      <w:r>
        <w:rPr>
          <w:noProof/>
        </w:rPr>
        <w:t> </w:t>
      </w:r>
      <w:r>
        <w:rPr>
          <w:noProof/>
        </w:rPr>
        <w:t> </w:t>
      </w:r>
      <w:r>
        <w:rPr>
          <w:noProof/>
        </w:rPr>
        <w:t> </w:t>
      </w:r>
      <w:r>
        <w:rPr>
          <w:noProof/>
        </w:rPr>
        <w:t> </w:t>
      </w:r>
      <w:r>
        <w:rPr>
          <w:noProof/>
        </w:rPr>
        <w:t> </w:t>
      </w:r>
      <w:r w:rsidRPr="009C6148">
        <w:rPr>
          <w:sz w:val="20"/>
        </w:rPr>
        <w:fldChar w:fldCharType="end"/>
      </w:r>
      <w:r>
        <w:rPr>
          <w:sz w:val="20"/>
        </w:rPr>
        <w:br/>
      </w:r>
    </w:p>
    <w:p w14:paraId="138F9973" w14:textId="77777777" w:rsidR="00C81A11" w:rsidRDefault="00C81A11" w:rsidP="00C81A11">
      <w:pPr>
        <w:pStyle w:val="ListParagraph"/>
        <w:numPr>
          <w:ilvl w:val="0"/>
          <w:numId w:val="1"/>
        </w:numPr>
        <w:rPr>
          <w:sz w:val="20"/>
        </w:rPr>
      </w:pPr>
      <w:r>
        <w:rPr>
          <w:sz w:val="20"/>
        </w:rPr>
        <w:t>Job Title:</w:t>
      </w:r>
    </w:p>
    <w:p w14:paraId="06FE99FC" w14:textId="77777777" w:rsidR="00C81A11" w:rsidRPr="009C6148" w:rsidRDefault="00C81A11" w:rsidP="00C81A11">
      <w:pPr>
        <w:pStyle w:val="ListParagraph"/>
        <w:rPr>
          <w:sz w:val="20"/>
        </w:rPr>
      </w:pPr>
      <w:r w:rsidRPr="009C6148">
        <w:rPr>
          <w:sz w:val="20"/>
        </w:rPr>
        <w:fldChar w:fldCharType="begin">
          <w:ffData>
            <w:name w:val="Text4"/>
            <w:enabled/>
            <w:calcOnExit w:val="0"/>
            <w:textInput/>
          </w:ffData>
        </w:fldChar>
      </w:r>
      <w:r w:rsidRPr="009C6148">
        <w:rPr>
          <w:sz w:val="20"/>
        </w:rPr>
        <w:instrText xml:space="preserve"> FORMTEXT </w:instrText>
      </w:r>
      <w:r w:rsidRPr="009C6148">
        <w:rPr>
          <w:sz w:val="20"/>
        </w:rPr>
      </w:r>
      <w:r w:rsidRPr="009C6148">
        <w:rPr>
          <w:sz w:val="20"/>
        </w:rPr>
        <w:fldChar w:fldCharType="separate"/>
      </w:r>
      <w:r>
        <w:rPr>
          <w:noProof/>
        </w:rPr>
        <w:t> </w:t>
      </w:r>
      <w:r>
        <w:rPr>
          <w:noProof/>
        </w:rPr>
        <w:t> </w:t>
      </w:r>
      <w:r>
        <w:rPr>
          <w:noProof/>
        </w:rPr>
        <w:t> </w:t>
      </w:r>
      <w:r>
        <w:rPr>
          <w:noProof/>
        </w:rPr>
        <w:t> </w:t>
      </w:r>
      <w:r>
        <w:rPr>
          <w:noProof/>
        </w:rPr>
        <w:t> </w:t>
      </w:r>
      <w:r w:rsidRPr="009C6148">
        <w:rPr>
          <w:sz w:val="20"/>
        </w:rPr>
        <w:fldChar w:fldCharType="end"/>
      </w:r>
    </w:p>
    <w:p w14:paraId="70661DC7" w14:textId="77777777" w:rsidR="00C81A11" w:rsidRPr="009C6148" w:rsidRDefault="00C81A11" w:rsidP="00C81A11">
      <w:pPr>
        <w:rPr>
          <w:sz w:val="20"/>
        </w:rPr>
      </w:pPr>
      <w:r>
        <w:rPr>
          <w:sz w:val="20"/>
        </w:rPr>
        <w:tab/>
      </w:r>
    </w:p>
    <w:p w14:paraId="1A7E73C0" w14:textId="2B8AF5BC" w:rsidR="00C81A11" w:rsidRPr="00054012" w:rsidRDefault="00C81A11" w:rsidP="00054012">
      <w:pPr>
        <w:pStyle w:val="ListParagraph"/>
        <w:numPr>
          <w:ilvl w:val="0"/>
          <w:numId w:val="1"/>
        </w:numPr>
        <w:rPr>
          <w:sz w:val="20"/>
        </w:rPr>
      </w:pPr>
      <w:r w:rsidRPr="00054012">
        <w:rPr>
          <w:sz w:val="20"/>
        </w:rPr>
        <w:t>Telephone number</w:t>
      </w:r>
      <w:r w:rsidR="00FE07DE" w:rsidRPr="00054012">
        <w:rPr>
          <w:sz w:val="20"/>
        </w:rPr>
        <w:t xml:space="preserve"> and email</w:t>
      </w:r>
      <w:r w:rsidRPr="00054012">
        <w:rPr>
          <w:sz w:val="20"/>
        </w:rPr>
        <w:t xml:space="preserve">: </w:t>
      </w:r>
      <w:r w:rsidRPr="00054012">
        <w:rPr>
          <w:sz w:val="20"/>
        </w:rPr>
        <w:fldChar w:fldCharType="begin">
          <w:ffData>
            <w:name w:val="Text5"/>
            <w:enabled/>
            <w:calcOnExit w:val="0"/>
            <w:textInput/>
          </w:ffData>
        </w:fldChar>
      </w:r>
      <w:bookmarkStart w:id="3" w:name="Text5"/>
      <w:r w:rsidRPr="00054012">
        <w:rPr>
          <w:sz w:val="20"/>
        </w:rPr>
        <w:instrText xml:space="preserve"> FORMTEXT </w:instrText>
      </w:r>
      <w:r w:rsidRPr="00054012">
        <w:rPr>
          <w:sz w:val="20"/>
        </w:rPr>
      </w:r>
      <w:r w:rsidRPr="00054012">
        <w:rPr>
          <w:sz w:val="20"/>
        </w:rPr>
        <w:fldChar w:fldCharType="separate"/>
      </w:r>
      <w:r>
        <w:rPr>
          <w:noProof/>
        </w:rPr>
        <w:t> </w:t>
      </w:r>
      <w:r>
        <w:rPr>
          <w:noProof/>
        </w:rPr>
        <w:t> </w:t>
      </w:r>
      <w:r>
        <w:rPr>
          <w:noProof/>
        </w:rPr>
        <w:t> </w:t>
      </w:r>
      <w:r>
        <w:rPr>
          <w:noProof/>
        </w:rPr>
        <w:t> </w:t>
      </w:r>
      <w:r>
        <w:rPr>
          <w:noProof/>
        </w:rPr>
        <w:t> </w:t>
      </w:r>
      <w:r w:rsidRPr="00054012">
        <w:rPr>
          <w:sz w:val="20"/>
        </w:rPr>
        <w:fldChar w:fldCharType="end"/>
      </w:r>
      <w:bookmarkEnd w:id="3"/>
    </w:p>
    <w:p w14:paraId="002B47A6" w14:textId="77777777" w:rsidR="00C81A11" w:rsidRPr="009C6148" w:rsidRDefault="00C81A11" w:rsidP="00C81A11">
      <w:pPr>
        <w:rPr>
          <w:sz w:val="20"/>
        </w:rPr>
      </w:pPr>
    </w:p>
    <w:p w14:paraId="176855F1" w14:textId="77777777" w:rsidR="00C81A11" w:rsidRPr="009C6148" w:rsidRDefault="00C81A11" w:rsidP="00C81A11">
      <w:pPr>
        <w:pStyle w:val="ListParagraph"/>
        <w:numPr>
          <w:ilvl w:val="0"/>
          <w:numId w:val="1"/>
        </w:numPr>
        <w:rPr>
          <w:sz w:val="20"/>
        </w:rPr>
      </w:pPr>
      <w:r w:rsidRPr="009C6148">
        <w:rPr>
          <w:sz w:val="20"/>
        </w:rPr>
        <w:t>List any prior court-related employment you have held in addition to that listed under Item #2.</w:t>
      </w:r>
    </w:p>
    <w:p w14:paraId="18B5BF98" w14:textId="77777777" w:rsidR="00C81A11" w:rsidRPr="009C6148" w:rsidRDefault="00C81A11" w:rsidP="00C81A11">
      <w:pPr>
        <w:ind w:firstLine="720"/>
        <w:rPr>
          <w:sz w:val="20"/>
        </w:rPr>
      </w:pPr>
      <w:r w:rsidRPr="009C6148">
        <w:rPr>
          <w:sz w:val="20"/>
        </w:rPr>
        <w:fldChar w:fldCharType="begin">
          <w:ffData>
            <w:name w:val="Text7"/>
            <w:enabled/>
            <w:calcOnExit w:val="0"/>
            <w:textInput/>
          </w:ffData>
        </w:fldChar>
      </w:r>
      <w:bookmarkStart w:id="4" w:name="Text7"/>
      <w:r w:rsidRPr="009C6148">
        <w:rPr>
          <w:sz w:val="20"/>
        </w:rPr>
        <w:instrText xml:space="preserve"> FORMTEXT </w:instrText>
      </w:r>
      <w:r w:rsidRPr="009C6148">
        <w:rPr>
          <w:sz w:val="20"/>
        </w:rPr>
      </w:r>
      <w:r w:rsidRPr="009C6148">
        <w:rPr>
          <w:sz w:val="20"/>
        </w:rPr>
        <w:fldChar w:fldCharType="separate"/>
      </w:r>
      <w:r>
        <w:rPr>
          <w:noProof/>
        </w:rPr>
        <w:t> </w:t>
      </w:r>
      <w:r>
        <w:rPr>
          <w:noProof/>
        </w:rPr>
        <w:t> </w:t>
      </w:r>
      <w:r>
        <w:rPr>
          <w:noProof/>
        </w:rPr>
        <w:t> </w:t>
      </w:r>
      <w:r>
        <w:rPr>
          <w:noProof/>
        </w:rPr>
        <w:t> </w:t>
      </w:r>
      <w:r>
        <w:rPr>
          <w:noProof/>
        </w:rPr>
        <w:t> </w:t>
      </w:r>
      <w:r w:rsidRPr="009C6148">
        <w:rPr>
          <w:sz w:val="20"/>
        </w:rPr>
        <w:fldChar w:fldCharType="end"/>
      </w:r>
      <w:bookmarkEnd w:id="4"/>
    </w:p>
    <w:p w14:paraId="0F83DF2D" w14:textId="77777777" w:rsidR="00C81A11" w:rsidRDefault="00C81A11" w:rsidP="00C81A11">
      <w:pPr>
        <w:ind w:left="720"/>
        <w:rPr>
          <w:sz w:val="20"/>
        </w:rPr>
      </w:pPr>
    </w:p>
    <w:p w14:paraId="51158CC8" w14:textId="77777777" w:rsidR="00C81A11" w:rsidRPr="009C6148" w:rsidRDefault="00C81A11" w:rsidP="00C81A11">
      <w:pPr>
        <w:pStyle w:val="ListParagraph"/>
        <w:numPr>
          <w:ilvl w:val="0"/>
          <w:numId w:val="1"/>
        </w:numPr>
        <w:rPr>
          <w:sz w:val="20"/>
        </w:rPr>
      </w:pPr>
      <w:r w:rsidRPr="009C6148">
        <w:rPr>
          <w:sz w:val="20"/>
        </w:rPr>
        <w:t>Application is made requesting funding for the following educational purpose.</w:t>
      </w:r>
    </w:p>
    <w:p w14:paraId="42C6B2F9" w14:textId="77777777" w:rsidR="00C81A11" w:rsidRPr="009C6148" w:rsidRDefault="00C81A11" w:rsidP="00C81A11">
      <w:pPr>
        <w:ind w:firstLine="720"/>
        <w:rPr>
          <w:sz w:val="20"/>
        </w:rPr>
      </w:pPr>
      <w:r w:rsidRPr="009C6148">
        <w:rPr>
          <w:sz w:val="20"/>
        </w:rPr>
        <w:fldChar w:fldCharType="begin">
          <w:ffData>
            <w:name w:val="Text7"/>
            <w:enabled/>
            <w:calcOnExit w:val="0"/>
            <w:textInput/>
          </w:ffData>
        </w:fldChar>
      </w:r>
      <w:r w:rsidRPr="009C6148">
        <w:rPr>
          <w:sz w:val="20"/>
        </w:rPr>
        <w:instrText xml:space="preserve"> FORMTEXT </w:instrText>
      </w:r>
      <w:r w:rsidRPr="009C6148">
        <w:rPr>
          <w:sz w:val="20"/>
        </w:rPr>
      </w:r>
      <w:r w:rsidRPr="009C6148">
        <w:rPr>
          <w:sz w:val="20"/>
        </w:rPr>
        <w:fldChar w:fldCharType="separate"/>
      </w:r>
      <w:r>
        <w:rPr>
          <w:noProof/>
        </w:rPr>
        <w:t> </w:t>
      </w:r>
      <w:r>
        <w:rPr>
          <w:noProof/>
        </w:rPr>
        <w:t> </w:t>
      </w:r>
      <w:r>
        <w:rPr>
          <w:noProof/>
        </w:rPr>
        <w:t> </w:t>
      </w:r>
      <w:r>
        <w:rPr>
          <w:noProof/>
        </w:rPr>
        <w:t> </w:t>
      </w:r>
      <w:r>
        <w:rPr>
          <w:noProof/>
        </w:rPr>
        <w:t> </w:t>
      </w:r>
      <w:r w:rsidRPr="009C6148">
        <w:rPr>
          <w:sz w:val="20"/>
        </w:rPr>
        <w:fldChar w:fldCharType="end"/>
      </w:r>
    </w:p>
    <w:p w14:paraId="5BCCD019" w14:textId="77777777" w:rsidR="00C81A11" w:rsidRDefault="00C81A11" w:rsidP="00C81A11">
      <w:pPr>
        <w:ind w:left="720"/>
        <w:rPr>
          <w:sz w:val="20"/>
        </w:rPr>
      </w:pPr>
    </w:p>
    <w:p w14:paraId="5B584086" w14:textId="77777777" w:rsidR="00C81A11" w:rsidRDefault="00C81A11" w:rsidP="00C81A11">
      <w:pPr>
        <w:pStyle w:val="ListParagraph"/>
        <w:numPr>
          <w:ilvl w:val="0"/>
          <w:numId w:val="1"/>
        </w:numPr>
        <w:rPr>
          <w:sz w:val="20"/>
        </w:rPr>
      </w:pPr>
      <w:r w:rsidRPr="00AC7F42">
        <w:rPr>
          <w:sz w:val="20"/>
        </w:rPr>
        <w:t>Description of education or training.  (Copy of course offering may be attached.)</w:t>
      </w:r>
    </w:p>
    <w:p w14:paraId="63B02EAB" w14:textId="77777777" w:rsidR="00C81A11" w:rsidRPr="009C6148" w:rsidRDefault="00C81A11" w:rsidP="00C81A11">
      <w:pPr>
        <w:ind w:firstLine="720"/>
        <w:rPr>
          <w:sz w:val="20"/>
        </w:rPr>
      </w:pPr>
      <w:r w:rsidRPr="009C6148">
        <w:rPr>
          <w:sz w:val="20"/>
        </w:rPr>
        <w:fldChar w:fldCharType="begin">
          <w:ffData>
            <w:name w:val="Text7"/>
            <w:enabled/>
            <w:calcOnExit w:val="0"/>
            <w:textInput/>
          </w:ffData>
        </w:fldChar>
      </w:r>
      <w:r w:rsidRPr="009C6148">
        <w:rPr>
          <w:sz w:val="20"/>
        </w:rPr>
        <w:instrText xml:space="preserve"> FORMTEXT </w:instrText>
      </w:r>
      <w:r w:rsidRPr="009C6148">
        <w:rPr>
          <w:sz w:val="20"/>
        </w:rPr>
      </w:r>
      <w:r w:rsidRPr="009C6148">
        <w:rPr>
          <w:sz w:val="20"/>
        </w:rPr>
        <w:fldChar w:fldCharType="separate"/>
      </w:r>
      <w:r>
        <w:rPr>
          <w:noProof/>
        </w:rPr>
        <w:t> </w:t>
      </w:r>
      <w:r>
        <w:rPr>
          <w:noProof/>
        </w:rPr>
        <w:t> </w:t>
      </w:r>
      <w:r>
        <w:rPr>
          <w:noProof/>
        </w:rPr>
        <w:t> </w:t>
      </w:r>
      <w:r>
        <w:rPr>
          <w:noProof/>
        </w:rPr>
        <w:t> </w:t>
      </w:r>
      <w:r>
        <w:rPr>
          <w:noProof/>
        </w:rPr>
        <w:t> </w:t>
      </w:r>
      <w:r w:rsidRPr="009C6148">
        <w:rPr>
          <w:sz w:val="20"/>
        </w:rPr>
        <w:fldChar w:fldCharType="end"/>
      </w:r>
    </w:p>
    <w:p w14:paraId="78FB35BA" w14:textId="77777777" w:rsidR="00C81A11" w:rsidRDefault="00C81A11" w:rsidP="00C81A11">
      <w:pPr>
        <w:ind w:left="720" w:hanging="720"/>
        <w:rPr>
          <w:sz w:val="20"/>
        </w:rPr>
      </w:pPr>
    </w:p>
    <w:p w14:paraId="58491814" w14:textId="77777777" w:rsidR="00C81A11" w:rsidRPr="009C6148" w:rsidRDefault="00C81A11" w:rsidP="00C81A11">
      <w:pPr>
        <w:pStyle w:val="ListParagraph"/>
        <w:numPr>
          <w:ilvl w:val="0"/>
          <w:numId w:val="1"/>
        </w:numPr>
        <w:ind w:right="-36"/>
        <w:rPr>
          <w:sz w:val="20"/>
        </w:rPr>
      </w:pPr>
      <w:r w:rsidRPr="009C6148">
        <w:rPr>
          <w:sz w:val="20"/>
        </w:rPr>
        <w:t>Dates offered</w:t>
      </w:r>
      <w:r>
        <w:rPr>
          <w:sz w:val="20"/>
        </w:rPr>
        <w:t>:</w:t>
      </w:r>
      <w:r w:rsidRPr="009C6148">
        <w:rPr>
          <w:sz w:val="20"/>
        </w:rPr>
        <w:tab/>
      </w:r>
      <w:r w:rsidRPr="009C6148">
        <w:rPr>
          <w:sz w:val="20"/>
        </w:rPr>
        <w:fldChar w:fldCharType="begin">
          <w:ffData>
            <w:name w:val="Text8"/>
            <w:enabled/>
            <w:calcOnExit w:val="0"/>
            <w:textInput/>
          </w:ffData>
        </w:fldChar>
      </w:r>
      <w:bookmarkStart w:id="5" w:name="Text8"/>
      <w:r w:rsidRPr="009C6148">
        <w:rPr>
          <w:sz w:val="20"/>
        </w:rPr>
        <w:instrText xml:space="preserve"> FORMTEXT </w:instrText>
      </w:r>
      <w:r w:rsidRPr="009C6148">
        <w:rPr>
          <w:sz w:val="20"/>
        </w:rPr>
      </w:r>
      <w:r w:rsidRPr="009C6148">
        <w:rPr>
          <w:sz w:val="20"/>
        </w:rPr>
        <w:fldChar w:fldCharType="separate"/>
      </w:r>
      <w:r>
        <w:rPr>
          <w:noProof/>
        </w:rPr>
        <w:t> </w:t>
      </w:r>
      <w:r>
        <w:rPr>
          <w:noProof/>
        </w:rPr>
        <w:t> </w:t>
      </w:r>
      <w:r>
        <w:rPr>
          <w:noProof/>
        </w:rPr>
        <w:t> </w:t>
      </w:r>
      <w:r>
        <w:rPr>
          <w:noProof/>
        </w:rPr>
        <w:t> </w:t>
      </w:r>
      <w:r>
        <w:rPr>
          <w:noProof/>
        </w:rPr>
        <w:t> </w:t>
      </w:r>
      <w:r w:rsidRPr="009C6148">
        <w:rPr>
          <w:sz w:val="20"/>
        </w:rPr>
        <w:fldChar w:fldCharType="end"/>
      </w:r>
      <w:bookmarkEnd w:id="5"/>
    </w:p>
    <w:p w14:paraId="072DACAF" w14:textId="77777777" w:rsidR="00C81A11" w:rsidRDefault="00C81A11" w:rsidP="00C81A11">
      <w:pPr>
        <w:ind w:left="720" w:hanging="720"/>
        <w:rPr>
          <w:sz w:val="20"/>
        </w:rPr>
      </w:pPr>
    </w:p>
    <w:p w14:paraId="7E465AE3" w14:textId="77777777" w:rsidR="00C81A11" w:rsidRPr="009C6148" w:rsidRDefault="00C81A11" w:rsidP="00C81A11">
      <w:pPr>
        <w:pStyle w:val="ListParagraph"/>
        <w:numPr>
          <w:ilvl w:val="0"/>
          <w:numId w:val="1"/>
        </w:numPr>
        <w:rPr>
          <w:sz w:val="20"/>
        </w:rPr>
      </w:pPr>
      <w:r w:rsidRPr="009C6148">
        <w:rPr>
          <w:sz w:val="20"/>
        </w:rPr>
        <w:t>Costs</w:t>
      </w:r>
      <w:r>
        <w:rPr>
          <w:sz w:val="20"/>
        </w:rPr>
        <w:t xml:space="preserve"> associated with education/training opportunity</w:t>
      </w:r>
      <w:r w:rsidRPr="009C6148">
        <w:rPr>
          <w:sz w:val="20"/>
        </w:rPr>
        <w:t>:</w:t>
      </w:r>
    </w:p>
    <w:p w14:paraId="6C19A1D6" w14:textId="037D3755" w:rsidR="00C81A11" w:rsidRPr="009C6148" w:rsidRDefault="00C81A11" w:rsidP="00C81A11">
      <w:pPr>
        <w:pStyle w:val="ListParagraph"/>
        <w:numPr>
          <w:ilvl w:val="1"/>
          <w:numId w:val="1"/>
        </w:numPr>
        <w:rPr>
          <w:sz w:val="20"/>
        </w:rPr>
      </w:pPr>
      <w:r w:rsidRPr="009C6148">
        <w:rPr>
          <w:sz w:val="20"/>
        </w:rPr>
        <w:t>Tuition</w:t>
      </w:r>
      <w:r>
        <w:rPr>
          <w:color w:val="FF0000"/>
          <w:sz w:val="20"/>
        </w:rPr>
        <w:t xml:space="preserve"> </w:t>
      </w:r>
      <w:r w:rsidRPr="00054012">
        <w:rPr>
          <w:sz w:val="20"/>
        </w:rPr>
        <w:t>or Registration</w:t>
      </w:r>
      <w:r w:rsidRPr="00C55D6D">
        <w:rPr>
          <w:sz w:val="20"/>
        </w:rPr>
        <w:t>:</w:t>
      </w:r>
      <w:r>
        <w:rPr>
          <w:sz w:val="20"/>
        </w:rPr>
        <w:t xml:space="preserve"> </w:t>
      </w:r>
      <w:r w:rsidRPr="009C6148">
        <w:rPr>
          <w:sz w:val="20"/>
        </w:rPr>
        <w:fldChar w:fldCharType="begin">
          <w:ffData>
            <w:name w:val="Text9"/>
            <w:enabled/>
            <w:calcOnExit w:val="0"/>
            <w:textInput/>
          </w:ffData>
        </w:fldChar>
      </w:r>
      <w:bookmarkStart w:id="6" w:name="Text9"/>
      <w:r w:rsidRPr="009C6148">
        <w:rPr>
          <w:sz w:val="20"/>
        </w:rPr>
        <w:instrText xml:space="preserve"> FORMTEXT </w:instrText>
      </w:r>
      <w:r w:rsidRPr="009C6148">
        <w:rPr>
          <w:sz w:val="20"/>
        </w:rPr>
      </w:r>
      <w:r w:rsidRPr="009C6148">
        <w:rPr>
          <w:sz w:val="20"/>
        </w:rPr>
        <w:fldChar w:fldCharType="separate"/>
      </w:r>
      <w:r w:rsidRPr="009C6148">
        <w:rPr>
          <w:noProof/>
          <w:sz w:val="20"/>
        </w:rPr>
        <w:t> </w:t>
      </w:r>
      <w:r w:rsidRPr="009C6148">
        <w:rPr>
          <w:noProof/>
          <w:sz w:val="20"/>
        </w:rPr>
        <w:t> </w:t>
      </w:r>
      <w:r w:rsidRPr="009C6148">
        <w:rPr>
          <w:noProof/>
          <w:sz w:val="20"/>
        </w:rPr>
        <w:t> </w:t>
      </w:r>
      <w:r w:rsidRPr="009C6148">
        <w:rPr>
          <w:noProof/>
          <w:sz w:val="20"/>
        </w:rPr>
        <w:t> </w:t>
      </w:r>
      <w:r w:rsidRPr="009C6148">
        <w:rPr>
          <w:noProof/>
          <w:sz w:val="20"/>
        </w:rPr>
        <w:t> </w:t>
      </w:r>
      <w:r w:rsidRPr="009C6148">
        <w:rPr>
          <w:sz w:val="20"/>
        </w:rPr>
        <w:fldChar w:fldCharType="end"/>
      </w:r>
      <w:bookmarkEnd w:id="6"/>
      <w:r w:rsidRPr="00C55D6D">
        <w:rPr>
          <w:sz w:val="20"/>
        </w:rPr>
        <w:br/>
      </w:r>
    </w:p>
    <w:p w14:paraId="2E6273D2" w14:textId="77777777" w:rsidR="00C81A11" w:rsidRPr="009C6148" w:rsidRDefault="00C81A11" w:rsidP="00C81A11">
      <w:pPr>
        <w:pStyle w:val="ListParagraph"/>
        <w:numPr>
          <w:ilvl w:val="1"/>
          <w:numId w:val="1"/>
        </w:numPr>
        <w:rPr>
          <w:sz w:val="20"/>
        </w:rPr>
      </w:pPr>
      <w:r w:rsidRPr="009C6148">
        <w:rPr>
          <w:sz w:val="20"/>
        </w:rPr>
        <w:t>Travel:</w:t>
      </w:r>
      <w:r w:rsidRPr="009C6148">
        <w:rPr>
          <w:sz w:val="20"/>
        </w:rPr>
        <w:tab/>
      </w:r>
      <w:r w:rsidRPr="009C6148">
        <w:rPr>
          <w:sz w:val="20"/>
        </w:rPr>
        <w:fldChar w:fldCharType="begin">
          <w:ffData>
            <w:name w:val="Text10"/>
            <w:enabled/>
            <w:calcOnExit w:val="0"/>
            <w:textInput/>
          </w:ffData>
        </w:fldChar>
      </w:r>
      <w:bookmarkStart w:id="7" w:name="Text10"/>
      <w:r w:rsidRPr="009C6148">
        <w:rPr>
          <w:sz w:val="20"/>
        </w:rPr>
        <w:instrText xml:space="preserve"> FORMTEXT </w:instrText>
      </w:r>
      <w:r w:rsidRPr="009C6148">
        <w:rPr>
          <w:sz w:val="20"/>
        </w:rPr>
      </w:r>
      <w:r w:rsidRPr="009C6148">
        <w:rPr>
          <w:sz w:val="20"/>
        </w:rPr>
        <w:fldChar w:fldCharType="separate"/>
      </w:r>
      <w:r w:rsidRPr="009C6148">
        <w:rPr>
          <w:noProof/>
          <w:sz w:val="20"/>
        </w:rPr>
        <w:t> </w:t>
      </w:r>
      <w:r w:rsidRPr="009C6148">
        <w:rPr>
          <w:noProof/>
          <w:sz w:val="20"/>
        </w:rPr>
        <w:t> </w:t>
      </w:r>
      <w:r w:rsidRPr="009C6148">
        <w:rPr>
          <w:noProof/>
          <w:sz w:val="20"/>
        </w:rPr>
        <w:t> </w:t>
      </w:r>
      <w:r w:rsidRPr="009C6148">
        <w:rPr>
          <w:noProof/>
          <w:sz w:val="20"/>
        </w:rPr>
        <w:t> </w:t>
      </w:r>
      <w:r w:rsidRPr="009C6148">
        <w:rPr>
          <w:noProof/>
          <w:sz w:val="20"/>
        </w:rPr>
        <w:t> </w:t>
      </w:r>
      <w:r w:rsidRPr="009C6148">
        <w:rPr>
          <w:sz w:val="20"/>
        </w:rPr>
        <w:fldChar w:fldCharType="end"/>
      </w:r>
      <w:bookmarkEnd w:id="7"/>
      <w:r w:rsidRPr="009C6148">
        <w:rPr>
          <w:sz w:val="20"/>
        </w:rPr>
        <w:br/>
      </w:r>
    </w:p>
    <w:p w14:paraId="12021A7B" w14:textId="77777777" w:rsidR="00C81A11" w:rsidRDefault="00C81A11" w:rsidP="00C81A11">
      <w:pPr>
        <w:pStyle w:val="ListParagraph"/>
        <w:numPr>
          <w:ilvl w:val="1"/>
          <w:numId w:val="1"/>
        </w:numPr>
        <w:rPr>
          <w:sz w:val="20"/>
        </w:rPr>
      </w:pPr>
      <w:r w:rsidRPr="009C6148">
        <w:rPr>
          <w:sz w:val="20"/>
        </w:rPr>
        <w:t>Other Costs:</w:t>
      </w:r>
      <w:r>
        <w:t xml:space="preserve"> </w:t>
      </w:r>
      <w:r w:rsidRPr="009C6148">
        <w:rPr>
          <w:sz w:val="20"/>
        </w:rPr>
        <w:fldChar w:fldCharType="begin">
          <w:ffData>
            <w:name w:val="Text11"/>
            <w:enabled/>
            <w:calcOnExit w:val="0"/>
            <w:textInput/>
          </w:ffData>
        </w:fldChar>
      </w:r>
      <w:bookmarkStart w:id="8" w:name="Text11"/>
      <w:r w:rsidRPr="009C6148">
        <w:rPr>
          <w:sz w:val="20"/>
        </w:rPr>
        <w:instrText xml:space="preserve"> FORMTEXT </w:instrText>
      </w:r>
      <w:r w:rsidRPr="009C6148">
        <w:rPr>
          <w:sz w:val="20"/>
        </w:rPr>
      </w:r>
      <w:r w:rsidRPr="009C6148">
        <w:rPr>
          <w:sz w:val="20"/>
        </w:rPr>
        <w:fldChar w:fldCharType="separate"/>
      </w:r>
      <w:r>
        <w:rPr>
          <w:noProof/>
        </w:rPr>
        <w:t> </w:t>
      </w:r>
      <w:r>
        <w:rPr>
          <w:noProof/>
        </w:rPr>
        <w:t> </w:t>
      </w:r>
      <w:r>
        <w:rPr>
          <w:noProof/>
        </w:rPr>
        <w:t> </w:t>
      </w:r>
      <w:r>
        <w:rPr>
          <w:noProof/>
        </w:rPr>
        <w:t> </w:t>
      </w:r>
      <w:r>
        <w:rPr>
          <w:noProof/>
        </w:rPr>
        <w:t> </w:t>
      </w:r>
      <w:r w:rsidRPr="009C6148">
        <w:rPr>
          <w:sz w:val="20"/>
        </w:rPr>
        <w:fldChar w:fldCharType="end"/>
      </w:r>
      <w:bookmarkEnd w:id="8"/>
    </w:p>
    <w:p w14:paraId="75BE9654" w14:textId="77777777" w:rsidR="00C81A11" w:rsidRPr="009C6148" w:rsidRDefault="00C81A11" w:rsidP="00C81A11">
      <w:pPr>
        <w:pStyle w:val="ListParagraph"/>
        <w:ind w:firstLine="720"/>
        <w:rPr>
          <w:sz w:val="20"/>
        </w:rPr>
      </w:pPr>
      <w:r w:rsidRPr="009C6148">
        <w:rPr>
          <w:sz w:val="20"/>
        </w:rPr>
        <w:t>Describe</w:t>
      </w:r>
      <w:r>
        <w:rPr>
          <w:sz w:val="20"/>
        </w:rPr>
        <w:t xml:space="preserve"> other costs: </w:t>
      </w:r>
      <w:r w:rsidRPr="009C6148">
        <w:rPr>
          <w:strike/>
          <w:sz w:val="20"/>
        </w:rPr>
        <w:fldChar w:fldCharType="begin">
          <w:ffData>
            <w:name w:val="Text12"/>
            <w:enabled/>
            <w:calcOnExit w:val="0"/>
            <w:textInput/>
          </w:ffData>
        </w:fldChar>
      </w:r>
      <w:bookmarkStart w:id="9" w:name="Text12"/>
      <w:r w:rsidRPr="009C6148">
        <w:rPr>
          <w:strike/>
          <w:sz w:val="20"/>
        </w:rPr>
        <w:instrText xml:space="preserve"> FORMTEXT </w:instrText>
      </w:r>
      <w:r w:rsidRPr="009C6148">
        <w:rPr>
          <w:strike/>
          <w:sz w:val="20"/>
        </w:rPr>
      </w:r>
      <w:r w:rsidRPr="009C6148">
        <w:rPr>
          <w:strike/>
          <w:sz w:val="20"/>
        </w:rPr>
        <w:fldChar w:fldCharType="separate"/>
      </w:r>
      <w:r w:rsidRPr="009C6148">
        <w:rPr>
          <w:noProof/>
        </w:rPr>
        <w:t> </w:t>
      </w:r>
      <w:r w:rsidRPr="009C6148">
        <w:rPr>
          <w:noProof/>
        </w:rPr>
        <w:t> </w:t>
      </w:r>
      <w:r w:rsidRPr="009C6148">
        <w:rPr>
          <w:noProof/>
        </w:rPr>
        <w:t> </w:t>
      </w:r>
      <w:r w:rsidRPr="009C6148">
        <w:rPr>
          <w:noProof/>
        </w:rPr>
        <w:t> </w:t>
      </w:r>
      <w:r w:rsidRPr="009C6148">
        <w:rPr>
          <w:noProof/>
        </w:rPr>
        <w:t> </w:t>
      </w:r>
      <w:r w:rsidRPr="009C6148">
        <w:rPr>
          <w:strike/>
          <w:sz w:val="20"/>
        </w:rPr>
        <w:fldChar w:fldCharType="end"/>
      </w:r>
      <w:bookmarkEnd w:id="9"/>
    </w:p>
    <w:p w14:paraId="2B9A16D1" w14:textId="77777777" w:rsidR="00C81A11" w:rsidRDefault="00C81A11" w:rsidP="00C81A11">
      <w:pPr>
        <w:ind w:left="720" w:hanging="720"/>
        <w:rPr>
          <w:sz w:val="20"/>
        </w:rPr>
      </w:pPr>
    </w:p>
    <w:p w14:paraId="516A24F8" w14:textId="77777777" w:rsidR="00C81A11" w:rsidRPr="009C6148" w:rsidRDefault="00C81A11" w:rsidP="00C81A11">
      <w:pPr>
        <w:pStyle w:val="ListParagraph"/>
        <w:numPr>
          <w:ilvl w:val="1"/>
          <w:numId w:val="1"/>
        </w:numPr>
        <w:rPr>
          <w:sz w:val="20"/>
        </w:rPr>
      </w:pPr>
      <w:r>
        <w:rPr>
          <w:b/>
          <w:sz w:val="20"/>
        </w:rPr>
        <w:t>Subt</w:t>
      </w:r>
      <w:r w:rsidRPr="009C6148">
        <w:rPr>
          <w:b/>
          <w:sz w:val="20"/>
        </w:rPr>
        <w:t xml:space="preserve">otal Costs of the </w:t>
      </w:r>
      <w:r>
        <w:rPr>
          <w:b/>
          <w:sz w:val="20"/>
        </w:rPr>
        <w:t>O</w:t>
      </w:r>
      <w:r w:rsidRPr="009C6148">
        <w:rPr>
          <w:b/>
          <w:sz w:val="20"/>
        </w:rPr>
        <w:t>pportunity:</w:t>
      </w:r>
      <w:r>
        <w:rPr>
          <w:b/>
          <w:sz w:val="20"/>
        </w:rPr>
        <w:t xml:space="preserve"> </w:t>
      </w:r>
      <w:r w:rsidRPr="009C6148">
        <w:rPr>
          <w:sz w:val="20"/>
        </w:rPr>
        <w:fldChar w:fldCharType="begin">
          <w:ffData>
            <w:name w:val="Text13"/>
            <w:enabled/>
            <w:calcOnExit w:val="0"/>
            <w:textInput/>
          </w:ffData>
        </w:fldChar>
      </w:r>
      <w:bookmarkStart w:id="10" w:name="Text13"/>
      <w:r w:rsidRPr="009C6148">
        <w:rPr>
          <w:sz w:val="20"/>
        </w:rPr>
        <w:instrText xml:space="preserve"> FORMTEXT </w:instrText>
      </w:r>
      <w:r w:rsidRPr="009C6148">
        <w:rPr>
          <w:sz w:val="20"/>
        </w:rPr>
      </w:r>
      <w:r w:rsidRPr="009C6148">
        <w:rPr>
          <w:sz w:val="20"/>
        </w:rPr>
        <w:fldChar w:fldCharType="separate"/>
      </w:r>
      <w:r>
        <w:rPr>
          <w:noProof/>
        </w:rPr>
        <w:t> </w:t>
      </w:r>
      <w:r>
        <w:rPr>
          <w:noProof/>
        </w:rPr>
        <w:t> </w:t>
      </w:r>
      <w:r>
        <w:rPr>
          <w:noProof/>
        </w:rPr>
        <w:t> </w:t>
      </w:r>
      <w:r>
        <w:rPr>
          <w:noProof/>
        </w:rPr>
        <w:t> </w:t>
      </w:r>
      <w:r>
        <w:rPr>
          <w:noProof/>
        </w:rPr>
        <w:t> </w:t>
      </w:r>
      <w:r w:rsidRPr="009C6148">
        <w:rPr>
          <w:sz w:val="20"/>
        </w:rPr>
        <w:fldChar w:fldCharType="end"/>
      </w:r>
      <w:bookmarkEnd w:id="10"/>
      <w:r>
        <w:rPr>
          <w:sz w:val="20"/>
        </w:rPr>
        <w:br/>
        <w:t>(9a + 9b + 9c)</w:t>
      </w:r>
    </w:p>
    <w:p w14:paraId="70191E26" w14:textId="77777777" w:rsidR="00C81A11" w:rsidRPr="009C6148" w:rsidRDefault="00C81A11" w:rsidP="00C81A11">
      <w:pPr>
        <w:pStyle w:val="ListParagraph"/>
        <w:numPr>
          <w:ilvl w:val="1"/>
          <w:numId w:val="1"/>
        </w:numPr>
        <w:rPr>
          <w:sz w:val="20"/>
        </w:rPr>
      </w:pPr>
      <w:r w:rsidRPr="009C6148">
        <w:rPr>
          <w:sz w:val="20"/>
        </w:rPr>
        <w:t>Current confirmed sources of funding and amount</w:t>
      </w:r>
      <w:r>
        <w:rPr>
          <w:sz w:val="20"/>
        </w:rPr>
        <w:t>:</w:t>
      </w:r>
      <w:r w:rsidRPr="009C6148">
        <w:rPr>
          <w:sz w:val="20"/>
        </w:rPr>
        <w:t xml:space="preserve"> </w:t>
      </w:r>
      <w:r w:rsidRPr="009C6148">
        <w:rPr>
          <w:sz w:val="20"/>
        </w:rPr>
        <w:fldChar w:fldCharType="begin">
          <w:ffData>
            <w:name w:val="Text14"/>
            <w:enabled/>
            <w:calcOnExit w:val="0"/>
            <w:textInput/>
          </w:ffData>
        </w:fldChar>
      </w:r>
      <w:bookmarkStart w:id="11" w:name="Text14"/>
      <w:r w:rsidRPr="009C6148">
        <w:rPr>
          <w:sz w:val="20"/>
        </w:rPr>
        <w:instrText xml:space="preserve"> FORMTEXT </w:instrText>
      </w:r>
      <w:r w:rsidRPr="009C6148">
        <w:rPr>
          <w:sz w:val="20"/>
        </w:rPr>
      </w:r>
      <w:r w:rsidRPr="009C6148">
        <w:rPr>
          <w:sz w:val="20"/>
        </w:rPr>
        <w:fldChar w:fldCharType="separate"/>
      </w:r>
      <w:r>
        <w:rPr>
          <w:noProof/>
        </w:rPr>
        <w:t> </w:t>
      </w:r>
      <w:r>
        <w:rPr>
          <w:noProof/>
        </w:rPr>
        <w:t> </w:t>
      </w:r>
      <w:r>
        <w:rPr>
          <w:noProof/>
        </w:rPr>
        <w:t> </w:t>
      </w:r>
      <w:r>
        <w:rPr>
          <w:noProof/>
        </w:rPr>
        <w:t> </w:t>
      </w:r>
      <w:r>
        <w:rPr>
          <w:noProof/>
        </w:rPr>
        <w:t> </w:t>
      </w:r>
      <w:r w:rsidRPr="009C6148">
        <w:rPr>
          <w:sz w:val="20"/>
        </w:rPr>
        <w:fldChar w:fldCharType="end"/>
      </w:r>
      <w:bookmarkEnd w:id="11"/>
      <w:r>
        <w:rPr>
          <w:sz w:val="20"/>
        </w:rPr>
        <w:br/>
      </w:r>
    </w:p>
    <w:p w14:paraId="0EA692C4" w14:textId="77777777" w:rsidR="00C81A11" w:rsidRPr="009C6148" w:rsidRDefault="00C81A11" w:rsidP="00C81A11">
      <w:pPr>
        <w:pStyle w:val="ListParagraph"/>
        <w:numPr>
          <w:ilvl w:val="1"/>
          <w:numId w:val="1"/>
        </w:numPr>
        <w:rPr>
          <w:sz w:val="20"/>
        </w:rPr>
      </w:pPr>
      <w:r w:rsidRPr="009C6148">
        <w:rPr>
          <w:sz w:val="20"/>
        </w:rPr>
        <w:t>Current pending sources of funding and amount</w:t>
      </w:r>
      <w:r>
        <w:rPr>
          <w:sz w:val="20"/>
        </w:rPr>
        <w:t>:</w:t>
      </w:r>
      <w:r w:rsidRPr="009C6148">
        <w:rPr>
          <w:sz w:val="20"/>
        </w:rPr>
        <w:t xml:space="preserve"> </w:t>
      </w:r>
      <w:r w:rsidRPr="009C6148">
        <w:rPr>
          <w:sz w:val="20"/>
        </w:rPr>
        <w:fldChar w:fldCharType="begin">
          <w:ffData>
            <w:name w:val="Text15"/>
            <w:enabled/>
            <w:calcOnExit w:val="0"/>
            <w:textInput/>
          </w:ffData>
        </w:fldChar>
      </w:r>
      <w:bookmarkStart w:id="12" w:name="Text15"/>
      <w:r w:rsidRPr="009C6148">
        <w:rPr>
          <w:sz w:val="20"/>
        </w:rPr>
        <w:instrText xml:space="preserve"> FORMTEXT </w:instrText>
      </w:r>
      <w:r w:rsidRPr="009C6148">
        <w:rPr>
          <w:sz w:val="20"/>
        </w:rPr>
      </w:r>
      <w:r w:rsidRPr="009C6148">
        <w:rPr>
          <w:sz w:val="20"/>
        </w:rPr>
        <w:fldChar w:fldCharType="separate"/>
      </w:r>
      <w:r>
        <w:rPr>
          <w:noProof/>
        </w:rPr>
        <w:t> </w:t>
      </w:r>
      <w:r>
        <w:rPr>
          <w:noProof/>
        </w:rPr>
        <w:t> </w:t>
      </w:r>
      <w:r>
        <w:rPr>
          <w:noProof/>
        </w:rPr>
        <w:t> </w:t>
      </w:r>
      <w:r>
        <w:rPr>
          <w:noProof/>
        </w:rPr>
        <w:t> </w:t>
      </w:r>
      <w:r>
        <w:rPr>
          <w:noProof/>
        </w:rPr>
        <w:t> </w:t>
      </w:r>
      <w:r w:rsidRPr="009C6148">
        <w:rPr>
          <w:sz w:val="20"/>
        </w:rPr>
        <w:fldChar w:fldCharType="end"/>
      </w:r>
      <w:bookmarkEnd w:id="12"/>
      <w:r>
        <w:rPr>
          <w:sz w:val="20"/>
        </w:rPr>
        <w:br/>
      </w:r>
    </w:p>
    <w:p w14:paraId="27591F87" w14:textId="77777777" w:rsidR="00C81A11" w:rsidRPr="009C6148" w:rsidRDefault="00C81A11" w:rsidP="00C81A11">
      <w:pPr>
        <w:pStyle w:val="ListParagraph"/>
        <w:numPr>
          <w:ilvl w:val="1"/>
          <w:numId w:val="1"/>
        </w:numPr>
        <w:rPr>
          <w:sz w:val="20"/>
        </w:rPr>
      </w:pPr>
      <w:r>
        <w:rPr>
          <w:b/>
          <w:sz w:val="20"/>
        </w:rPr>
        <w:t>Total o</w:t>
      </w:r>
      <w:r w:rsidRPr="009C6148">
        <w:rPr>
          <w:b/>
          <w:sz w:val="20"/>
        </w:rPr>
        <w:t>ut of pocket expenses</w:t>
      </w:r>
      <w:r>
        <w:rPr>
          <w:b/>
          <w:sz w:val="20"/>
        </w:rPr>
        <w:t>:</w:t>
      </w:r>
      <w:r w:rsidRPr="009C6148">
        <w:rPr>
          <w:sz w:val="20"/>
        </w:rPr>
        <w:t xml:space="preserve"> </w:t>
      </w:r>
      <w:r w:rsidRPr="009C6148">
        <w:rPr>
          <w:sz w:val="20"/>
        </w:rPr>
        <w:fldChar w:fldCharType="begin">
          <w:ffData>
            <w:name w:val="Text16"/>
            <w:enabled/>
            <w:calcOnExit w:val="0"/>
            <w:textInput/>
          </w:ffData>
        </w:fldChar>
      </w:r>
      <w:bookmarkStart w:id="13" w:name="Text16"/>
      <w:r w:rsidRPr="009C6148">
        <w:rPr>
          <w:sz w:val="20"/>
        </w:rPr>
        <w:instrText xml:space="preserve"> FORMTEXT </w:instrText>
      </w:r>
      <w:r w:rsidRPr="009C6148">
        <w:rPr>
          <w:sz w:val="20"/>
        </w:rPr>
      </w:r>
      <w:r w:rsidRPr="009C6148">
        <w:rPr>
          <w:sz w:val="20"/>
        </w:rPr>
        <w:fldChar w:fldCharType="separate"/>
      </w:r>
      <w:r>
        <w:rPr>
          <w:noProof/>
        </w:rPr>
        <w:t> </w:t>
      </w:r>
      <w:r>
        <w:rPr>
          <w:noProof/>
        </w:rPr>
        <w:t> </w:t>
      </w:r>
      <w:r>
        <w:rPr>
          <w:noProof/>
        </w:rPr>
        <w:t> </w:t>
      </w:r>
      <w:r>
        <w:rPr>
          <w:noProof/>
        </w:rPr>
        <w:t> </w:t>
      </w:r>
      <w:r>
        <w:rPr>
          <w:noProof/>
        </w:rPr>
        <w:t> </w:t>
      </w:r>
      <w:r w:rsidRPr="009C6148">
        <w:rPr>
          <w:sz w:val="20"/>
        </w:rPr>
        <w:fldChar w:fldCharType="end"/>
      </w:r>
      <w:bookmarkEnd w:id="13"/>
    </w:p>
    <w:p w14:paraId="211B4BF8" w14:textId="77777777" w:rsidR="00C81A11" w:rsidRDefault="00C81A11" w:rsidP="00C81A11">
      <w:pPr>
        <w:ind w:left="2160" w:hanging="720"/>
        <w:rPr>
          <w:sz w:val="20"/>
        </w:rPr>
      </w:pPr>
      <w:r>
        <w:rPr>
          <w:sz w:val="20"/>
        </w:rPr>
        <w:t>(9d – 9e – 9f)</w:t>
      </w:r>
    </w:p>
    <w:p w14:paraId="2F3E3F56" w14:textId="77777777" w:rsidR="00C81A11" w:rsidRDefault="00C81A11" w:rsidP="00C81A11">
      <w:pPr>
        <w:pStyle w:val="ListParagraph"/>
        <w:numPr>
          <w:ilvl w:val="0"/>
          <w:numId w:val="1"/>
        </w:numPr>
        <w:rPr>
          <w:sz w:val="20"/>
        </w:rPr>
      </w:pPr>
      <w:r>
        <w:rPr>
          <w:sz w:val="20"/>
        </w:rPr>
        <w:t xml:space="preserve">Have you received any previous MACM Education Grant awards? </w:t>
      </w:r>
      <w:r w:rsidRPr="00327BF3">
        <w:rPr>
          <w:sz w:val="20"/>
        </w:rPr>
        <w:fldChar w:fldCharType="begin">
          <w:ffData>
            <w:name w:val="Text16"/>
            <w:enabled/>
            <w:calcOnExit w:val="0"/>
            <w:textInput/>
          </w:ffData>
        </w:fldChar>
      </w:r>
      <w:r w:rsidRPr="00327BF3">
        <w:rPr>
          <w:sz w:val="20"/>
        </w:rPr>
        <w:instrText xml:space="preserve"> FORMTEXT </w:instrText>
      </w:r>
      <w:r w:rsidRPr="00327BF3">
        <w:rPr>
          <w:sz w:val="20"/>
        </w:rPr>
      </w:r>
      <w:r w:rsidRPr="00327BF3">
        <w:rPr>
          <w:sz w:val="20"/>
        </w:rPr>
        <w:fldChar w:fldCharType="separate"/>
      </w:r>
      <w:r>
        <w:rPr>
          <w:noProof/>
        </w:rPr>
        <w:t> </w:t>
      </w:r>
      <w:r>
        <w:rPr>
          <w:noProof/>
        </w:rPr>
        <w:t> </w:t>
      </w:r>
      <w:r>
        <w:rPr>
          <w:noProof/>
        </w:rPr>
        <w:t> </w:t>
      </w:r>
      <w:r>
        <w:rPr>
          <w:noProof/>
        </w:rPr>
        <w:t> </w:t>
      </w:r>
      <w:r>
        <w:rPr>
          <w:noProof/>
        </w:rPr>
        <w:t> </w:t>
      </w:r>
      <w:r w:rsidRPr="00327BF3">
        <w:rPr>
          <w:sz w:val="20"/>
        </w:rPr>
        <w:fldChar w:fldCharType="end"/>
      </w:r>
    </w:p>
    <w:p w14:paraId="0210A2B5" w14:textId="77777777" w:rsidR="00C81A11" w:rsidRDefault="00C81A11" w:rsidP="00C81A11">
      <w:pPr>
        <w:pStyle w:val="ListParagraph"/>
        <w:rPr>
          <w:sz w:val="20"/>
        </w:rPr>
      </w:pPr>
      <w:r>
        <w:rPr>
          <w:sz w:val="20"/>
        </w:rPr>
        <w:t xml:space="preserve">If yes, list all </w:t>
      </w:r>
      <w:r w:rsidRPr="000139DC">
        <w:rPr>
          <w:sz w:val="20"/>
        </w:rPr>
        <w:t xml:space="preserve">date(s) and amount(s) received: </w:t>
      </w:r>
      <w:r w:rsidRPr="00327BF3">
        <w:rPr>
          <w:sz w:val="20"/>
        </w:rPr>
        <w:fldChar w:fldCharType="begin">
          <w:ffData>
            <w:name w:val="Text16"/>
            <w:enabled/>
            <w:calcOnExit w:val="0"/>
            <w:textInput/>
          </w:ffData>
        </w:fldChar>
      </w:r>
      <w:r w:rsidRPr="00327BF3">
        <w:rPr>
          <w:sz w:val="20"/>
        </w:rPr>
        <w:instrText xml:space="preserve"> FORMTEXT </w:instrText>
      </w:r>
      <w:r w:rsidRPr="00327BF3">
        <w:rPr>
          <w:sz w:val="20"/>
        </w:rPr>
      </w:r>
      <w:r w:rsidRPr="00327BF3">
        <w:rPr>
          <w:sz w:val="20"/>
        </w:rPr>
        <w:fldChar w:fldCharType="separate"/>
      </w:r>
      <w:r>
        <w:rPr>
          <w:noProof/>
        </w:rPr>
        <w:t> </w:t>
      </w:r>
      <w:r>
        <w:rPr>
          <w:noProof/>
        </w:rPr>
        <w:t> </w:t>
      </w:r>
      <w:r>
        <w:rPr>
          <w:noProof/>
        </w:rPr>
        <w:t> </w:t>
      </w:r>
      <w:r>
        <w:rPr>
          <w:noProof/>
        </w:rPr>
        <w:t> </w:t>
      </w:r>
      <w:r>
        <w:rPr>
          <w:noProof/>
        </w:rPr>
        <w:t> </w:t>
      </w:r>
      <w:r w:rsidRPr="00327BF3">
        <w:rPr>
          <w:sz w:val="20"/>
        </w:rPr>
        <w:fldChar w:fldCharType="end"/>
      </w:r>
    </w:p>
    <w:p w14:paraId="533EB2C6" w14:textId="77777777" w:rsidR="00C81A11" w:rsidRPr="009C6148" w:rsidRDefault="00C81A11" w:rsidP="00C81A11">
      <w:pPr>
        <w:pStyle w:val="ListParagraph"/>
        <w:rPr>
          <w:sz w:val="20"/>
        </w:rPr>
      </w:pPr>
    </w:p>
    <w:p w14:paraId="275D388A" w14:textId="0D01F708" w:rsidR="00C81A11" w:rsidRPr="009C6148" w:rsidRDefault="00C81A11" w:rsidP="00C81A11">
      <w:pPr>
        <w:pStyle w:val="ListParagraph"/>
        <w:numPr>
          <w:ilvl w:val="0"/>
          <w:numId w:val="1"/>
        </w:numPr>
        <w:rPr>
          <w:sz w:val="20"/>
        </w:rPr>
      </w:pPr>
      <w:r w:rsidRPr="009C6148">
        <w:rPr>
          <w:sz w:val="20"/>
        </w:rPr>
        <w:t>Please describe</w:t>
      </w:r>
      <w:r>
        <w:rPr>
          <w:sz w:val="20"/>
        </w:rPr>
        <w:t xml:space="preserve"> </w:t>
      </w:r>
      <w:r w:rsidRPr="009C6148">
        <w:rPr>
          <w:sz w:val="20"/>
        </w:rPr>
        <w:t xml:space="preserve">why you believe the </w:t>
      </w:r>
      <w:r w:rsidR="00834873" w:rsidRPr="00054012">
        <w:rPr>
          <w:sz w:val="20"/>
        </w:rPr>
        <w:t>scholarship/</w:t>
      </w:r>
      <w:r w:rsidRPr="009C6148">
        <w:rPr>
          <w:sz w:val="20"/>
        </w:rPr>
        <w:t xml:space="preserve">grant will improve your ability to perform more effectively as a court employee in the State of Minnesota and enhance the </w:t>
      </w:r>
      <w:r w:rsidRPr="00C81A11">
        <w:rPr>
          <w:sz w:val="20"/>
        </w:rPr>
        <w:t>administration</w:t>
      </w:r>
      <w:r>
        <w:rPr>
          <w:sz w:val="20"/>
        </w:rPr>
        <w:t xml:space="preserve"> </w:t>
      </w:r>
      <w:r w:rsidRPr="00054012">
        <w:rPr>
          <w:sz w:val="20"/>
        </w:rPr>
        <w:t>or quality of services of the Courts of the State of Minnesota</w:t>
      </w:r>
      <w:r w:rsidRPr="009C6148">
        <w:rPr>
          <w:sz w:val="20"/>
        </w:rPr>
        <w:t>.  (attach additional pages if necessary)</w:t>
      </w:r>
    </w:p>
    <w:p w14:paraId="3E4ED21C" w14:textId="77777777" w:rsidR="00C81A11" w:rsidRDefault="00C81A11" w:rsidP="00C81A11">
      <w:pPr>
        <w:ind w:left="720" w:hanging="720"/>
        <w:rPr>
          <w:sz w:val="20"/>
        </w:rPr>
      </w:pPr>
    </w:p>
    <w:p w14:paraId="1B4A9832" w14:textId="77777777" w:rsidR="00DF10B4" w:rsidRDefault="00DF10B4" w:rsidP="00C81A11">
      <w:pPr>
        <w:ind w:left="720" w:hanging="720"/>
        <w:rPr>
          <w:sz w:val="20"/>
        </w:rPr>
      </w:pPr>
    </w:p>
    <w:p w14:paraId="58B2C870" w14:textId="77777777" w:rsidR="00DF10B4" w:rsidRDefault="00DF10B4" w:rsidP="00C81A11">
      <w:pPr>
        <w:ind w:left="720" w:hanging="720"/>
        <w:rPr>
          <w:sz w:val="20"/>
        </w:rPr>
      </w:pPr>
    </w:p>
    <w:p w14:paraId="37C0CEA5" w14:textId="77777777" w:rsidR="00DF10B4" w:rsidRDefault="00DF10B4" w:rsidP="00C81A11">
      <w:pPr>
        <w:ind w:left="720" w:hanging="720"/>
        <w:rPr>
          <w:sz w:val="20"/>
        </w:rPr>
      </w:pPr>
    </w:p>
    <w:p w14:paraId="585ADA86" w14:textId="77777777" w:rsidR="00DF10B4" w:rsidRDefault="00DF10B4" w:rsidP="00C81A11">
      <w:pPr>
        <w:ind w:left="720" w:hanging="720"/>
        <w:rPr>
          <w:sz w:val="20"/>
        </w:rPr>
      </w:pPr>
    </w:p>
    <w:p w14:paraId="70EEE8C8" w14:textId="77777777" w:rsidR="00DF10B4" w:rsidRDefault="00DF10B4" w:rsidP="00C81A11">
      <w:pPr>
        <w:ind w:left="720" w:hanging="720"/>
        <w:rPr>
          <w:sz w:val="20"/>
        </w:rPr>
      </w:pPr>
    </w:p>
    <w:p w14:paraId="7B65787B" w14:textId="77777777" w:rsidR="00DF10B4" w:rsidRDefault="00DF10B4" w:rsidP="00C81A11">
      <w:pPr>
        <w:ind w:left="720" w:hanging="720"/>
        <w:rPr>
          <w:sz w:val="20"/>
        </w:rPr>
      </w:pPr>
    </w:p>
    <w:p w14:paraId="74846062" w14:textId="77777777" w:rsidR="00DF10B4" w:rsidRDefault="00DF10B4" w:rsidP="00C81A11">
      <w:pPr>
        <w:ind w:left="720" w:hanging="720"/>
        <w:rPr>
          <w:sz w:val="20"/>
        </w:rPr>
      </w:pPr>
    </w:p>
    <w:p w14:paraId="70DF5D0D" w14:textId="77777777" w:rsidR="00C81A11" w:rsidRDefault="00C81A11" w:rsidP="00C81A11">
      <w:pPr>
        <w:ind w:left="720"/>
        <w:rPr>
          <w:sz w:val="20"/>
        </w:rPr>
      </w:pPr>
    </w:p>
    <w:p w14:paraId="4401B69B" w14:textId="77777777" w:rsidR="00C81A11" w:rsidRDefault="00C81A11" w:rsidP="00C81A11">
      <w:pPr>
        <w:ind w:left="720"/>
        <w:rPr>
          <w:sz w:val="20"/>
        </w:rPr>
      </w:pPr>
    </w:p>
    <w:p w14:paraId="10C72DF4" w14:textId="77777777" w:rsidR="00C81A11" w:rsidRDefault="00C81A11" w:rsidP="00C81A11">
      <w:pPr>
        <w:ind w:left="720" w:hanging="720"/>
      </w:pPr>
      <w:r>
        <w:rPr>
          <w:sz w:val="20"/>
        </w:rPr>
        <w:tab/>
      </w:r>
      <w:r>
        <w:t>_________________________________</w:t>
      </w:r>
      <w:r>
        <w:tab/>
      </w:r>
      <w:r w:rsidRPr="001F3D15">
        <w:rPr>
          <w:u w:val="single"/>
        </w:rPr>
        <w:fldChar w:fldCharType="begin">
          <w:ffData>
            <w:name w:val="Text18"/>
            <w:enabled/>
            <w:calcOnExit w:val="0"/>
            <w:textInput/>
          </w:ffData>
        </w:fldChar>
      </w:r>
      <w:bookmarkStart w:id="14" w:name="Text18"/>
      <w:r w:rsidRPr="001F3D15">
        <w:rPr>
          <w:u w:val="single"/>
        </w:rPr>
        <w:instrText xml:space="preserve"> FORMTEXT </w:instrText>
      </w:r>
      <w:r w:rsidRPr="001F3D15">
        <w:rPr>
          <w:u w:val="single"/>
        </w:rPr>
      </w:r>
      <w:r w:rsidRPr="001F3D15">
        <w:rPr>
          <w:u w:val="single"/>
        </w:rPr>
        <w:fldChar w:fldCharType="separate"/>
      </w:r>
      <w:r w:rsidRPr="001F3D15">
        <w:rPr>
          <w:noProof/>
          <w:u w:val="single"/>
        </w:rPr>
        <w:t> </w:t>
      </w:r>
      <w:r w:rsidRPr="001F3D15">
        <w:rPr>
          <w:noProof/>
          <w:u w:val="single"/>
        </w:rPr>
        <w:t> </w:t>
      </w:r>
      <w:r w:rsidRPr="001F3D15">
        <w:rPr>
          <w:noProof/>
          <w:u w:val="single"/>
        </w:rPr>
        <w:t> </w:t>
      </w:r>
      <w:r w:rsidRPr="001F3D15">
        <w:rPr>
          <w:noProof/>
          <w:u w:val="single"/>
        </w:rPr>
        <w:t> </w:t>
      </w:r>
      <w:r w:rsidRPr="001F3D15">
        <w:rPr>
          <w:noProof/>
          <w:u w:val="single"/>
        </w:rPr>
        <w:t> </w:t>
      </w:r>
      <w:r w:rsidRPr="001F3D15">
        <w:rPr>
          <w:u w:val="single"/>
        </w:rPr>
        <w:fldChar w:fldCharType="end"/>
      </w:r>
      <w:bookmarkEnd w:id="14"/>
    </w:p>
    <w:p w14:paraId="443AB4B8" w14:textId="77777777" w:rsidR="00C81A11" w:rsidRDefault="00C81A11" w:rsidP="00C81A11">
      <w:pPr>
        <w:ind w:left="720"/>
        <w:jc w:val="both"/>
      </w:pPr>
      <w:r>
        <w:t>Signature</w:t>
      </w:r>
      <w:r>
        <w:tab/>
      </w:r>
      <w:r>
        <w:tab/>
      </w:r>
      <w:r>
        <w:tab/>
      </w:r>
      <w:r>
        <w:tab/>
      </w:r>
      <w:r>
        <w:tab/>
        <w:t>Date of Application</w:t>
      </w:r>
    </w:p>
    <w:p w14:paraId="1B33D0D6" w14:textId="77777777" w:rsidR="00C81A11" w:rsidRDefault="00C81A11" w:rsidP="00C81A11">
      <w:pPr>
        <w:ind w:left="720" w:hanging="720"/>
        <w:jc w:val="both"/>
      </w:pPr>
    </w:p>
    <w:p w14:paraId="2DDF5AFD" w14:textId="77777777" w:rsidR="00C81A11" w:rsidRDefault="00C81A11" w:rsidP="00C81A11">
      <w:pPr>
        <w:ind w:left="720" w:hanging="720"/>
        <w:jc w:val="both"/>
      </w:pPr>
      <w:r>
        <w:t xml:space="preserve">Date Received by Committee Chair:  </w:t>
      </w:r>
      <w:r>
        <w:fldChar w:fldCharType="begin">
          <w:ffData>
            <w:name w:val="Text19"/>
            <w:enabled/>
            <w:calcOnExit w:val="0"/>
            <w:textInput/>
          </w:ffData>
        </w:fldChar>
      </w:r>
      <w:bookmarkStart w:id="15"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6CB26D0E" w14:textId="77777777" w:rsidR="00C81A11" w:rsidRDefault="00C81A11" w:rsidP="00C81A11">
      <w:pPr>
        <w:ind w:left="720" w:hanging="720"/>
        <w:jc w:val="both"/>
      </w:pPr>
    </w:p>
    <w:p w14:paraId="140EA76D" w14:textId="77777777" w:rsidR="00C81A11" w:rsidRDefault="00C81A11" w:rsidP="00C81A11">
      <w:pPr>
        <w:ind w:left="720" w:hanging="720"/>
        <w:jc w:val="both"/>
      </w:pPr>
      <w:r>
        <w:t xml:space="preserve">Date reviewed by Committee:  </w:t>
      </w:r>
      <w:r>
        <w:fldChar w:fldCharType="begin">
          <w:ffData>
            <w:name w:val="Text20"/>
            <w:enabled/>
            <w:calcOnExit w:val="0"/>
            <w:textInput/>
          </w:ffData>
        </w:fldChar>
      </w:r>
      <w:bookmarkStart w:id="16"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139C576" w14:textId="77777777" w:rsidR="00C81A11" w:rsidRDefault="00C81A11" w:rsidP="00C81A11">
      <w:pPr>
        <w:ind w:left="720" w:hanging="720"/>
        <w:jc w:val="both"/>
      </w:pPr>
    </w:p>
    <w:p w14:paraId="7058F091" w14:textId="77777777" w:rsidR="00C81A11" w:rsidRDefault="00C81A11" w:rsidP="00C81A11">
      <w:pPr>
        <w:ind w:left="720" w:hanging="720"/>
        <w:jc w:val="both"/>
      </w:pPr>
    </w:p>
    <w:p w14:paraId="1F11ED6E" w14:textId="77777777" w:rsidR="00C81A11" w:rsidRDefault="00C81A11" w:rsidP="00C81A11">
      <w:pPr>
        <w:ind w:left="720" w:hanging="720"/>
        <w:jc w:val="both"/>
      </w:pPr>
      <w:r>
        <w:t xml:space="preserve">Approved:  </w:t>
      </w:r>
      <w:r>
        <w:fldChar w:fldCharType="begin">
          <w:ffData>
            <w:name w:val="Check1"/>
            <w:enabled/>
            <w:calcOnExit w:val="0"/>
            <w:checkBox>
              <w:sizeAuto/>
              <w:default w:val="0"/>
            </w:checkBox>
          </w:ffData>
        </w:fldChar>
      </w:r>
      <w:bookmarkStart w:id="17" w:name="Check1"/>
      <w:r>
        <w:instrText xml:space="preserve"> FORMCHECKBOX </w:instrText>
      </w:r>
      <w:r w:rsidR="00D451A0">
        <w:fldChar w:fldCharType="separate"/>
      </w:r>
      <w:r>
        <w:fldChar w:fldCharType="end"/>
      </w:r>
      <w:bookmarkEnd w:id="17"/>
      <w:r>
        <w:t xml:space="preserve"> Amount </w:t>
      </w:r>
      <w:r>
        <w:fldChar w:fldCharType="begin">
          <w:ffData>
            <w:name w:val="Text21"/>
            <w:enabled/>
            <w:calcOnExit w:val="0"/>
            <w:textInput/>
          </w:ffData>
        </w:fldChar>
      </w:r>
      <w:bookmarkStart w:id="18"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tab/>
        <w:t xml:space="preserve">Denied:  </w:t>
      </w:r>
      <w:r>
        <w:fldChar w:fldCharType="begin">
          <w:ffData>
            <w:name w:val="Check2"/>
            <w:enabled/>
            <w:calcOnExit w:val="0"/>
            <w:checkBox>
              <w:sizeAuto/>
              <w:default w:val="0"/>
            </w:checkBox>
          </w:ffData>
        </w:fldChar>
      </w:r>
      <w:bookmarkStart w:id="19" w:name="Check2"/>
      <w:r>
        <w:instrText xml:space="preserve"> FORMCHECKBOX </w:instrText>
      </w:r>
      <w:r w:rsidR="00D451A0">
        <w:fldChar w:fldCharType="separate"/>
      </w:r>
      <w:r>
        <w:fldChar w:fldCharType="end"/>
      </w:r>
      <w:bookmarkEnd w:id="19"/>
    </w:p>
    <w:p w14:paraId="0BC52F20" w14:textId="77777777" w:rsidR="001F3761" w:rsidRDefault="001F3761"/>
    <w:sectPr w:rsidR="001F376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22080" w14:textId="77777777" w:rsidR="00D04434" w:rsidRDefault="00D04434" w:rsidP="00D04434">
      <w:r>
        <w:separator/>
      </w:r>
    </w:p>
  </w:endnote>
  <w:endnote w:type="continuationSeparator" w:id="0">
    <w:p w14:paraId="7D2EF2C5" w14:textId="77777777" w:rsidR="00D04434" w:rsidRDefault="00D04434" w:rsidP="00D04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EEF4F" w14:textId="7E9B3153" w:rsidR="00773A01" w:rsidRDefault="00773A01">
    <w:pPr>
      <w:pStyle w:val="Footer"/>
    </w:pPr>
    <w:r>
      <w:t>Revised 11/2024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91768" w14:textId="77777777" w:rsidR="00D04434" w:rsidRDefault="00D04434" w:rsidP="00D04434">
      <w:r>
        <w:separator/>
      </w:r>
    </w:p>
  </w:footnote>
  <w:footnote w:type="continuationSeparator" w:id="0">
    <w:p w14:paraId="2BF964DB" w14:textId="77777777" w:rsidR="00D04434" w:rsidRDefault="00D04434" w:rsidP="00D044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A4BEF"/>
    <w:multiLevelType w:val="hybridMultilevel"/>
    <w:tmpl w:val="B784EB4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282EF6"/>
    <w:multiLevelType w:val="hybridMultilevel"/>
    <w:tmpl w:val="BC746392"/>
    <w:lvl w:ilvl="0" w:tplc="65EC90E4">
      <w:start w:val="1"/>
      <w:numFmt w:val="upperLetter"/>
      <w:lvlText w:val="%1."/>
      <w:lvlJc w:val="left"/>
      <w:pPr>
        <w:ind w:left="1170" w:hanging="360"/>
      </w:pPr>
      <w:rPr>
        <w:strike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3C3830"/>
    <w:multiLevelType w:val="hybridMultilevel"/>
    <w:tmpl w:val="651E8E6C"/>
    <w:lvl w:ilvl="0" w:tplc="FFFFFFFF">
      <w:start w:val="1"/>
      <w:numFmt w:val="upperLetter"/>
      <w:lvlText w:val="%1."/>
      <w:lvlJc w:val="left"/>
      <w:pPr>
        <w:ind w:left="99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D791CEC"/>
    <w:multiLevelType w:val="hybridMultilevel"/>
    <w:tmpl w:val="BC746392"/>
    <w:lvl w:ilvl="0" w:tplc="FFFFFFFF">
      <w:start w:val="1"/>
      <w:numFmt w:val="upperLetter"/>
      <w:lvlText w:val="%1."/>
      <w:lvlJc w:val="left"/>
      <w:pPr>
        <w:ind w:left="1170" w:hanging="360"/>
      </w:pPr>
      <w:rPr>
        <w:strike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F8C2B5F"/>
    <w:multiLevelType w:val="hybridMultilevel"/>
    <w:tmpl w:val="1DDCEF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6D602E"/>
    <w:multiLevelType w:val="hybridMultilevel"/>
    <w:tmpl w:val="19B8FD42"/>
    <w:lvl w:ilvl="0" w:tplc="83A84314">
      <w:start w:val="1"/>
      <w:numFmt w:val="upperLetter"/>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040A4C"/>
    <w:multiLevelType w:val="hybridMultilevel"/>
    <w:tmpl w:val="8A62508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3964093">
    <w:abstractNumId w:val="4"/>
  </w:num>
  <w:num w:numId="2" w16cid:durableId="159197153">
    <w:abstractNumId w:val="1"/>
  </w:num>
  <w:num w:numId="3" w16cid:durableId="21976969">
    <w:abstractNumId w:val="5"/>
  </w:num>
  <w:num w:numId="4" w16cid:durableId="749161350">
    <w:abstractNumId w:val="0"/>
  </w:num>
  <w:num w:numId="5" w16cid:durableId="961617285">
    <w:abstractNumId w:val="2"/>
  </w:num>
  <w:num w:numId="6" w16cid:durableId="1414425733">
    <w:abstractNumId w:val="6"/>
  </w:num>
  <w:num w:numId="7" w16cid:durableId="8004192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A11"/>
    <w:rsid w:val="00054012"/>
    <w:rsid w:val="0007217A"/>
    <w:rsid w:val="000B1191"/>
    <w:rsid w:val="000D69FE"/>
    <w:rsid w:val="001F3761"/>
    <w:rsid w:val="00251EFB"/>
    <w:rsid w:val="002713BE"/>
    <w:rsid w:val="002813ED"/>
    <w:rsid w:val="00290353"/>
    <w:rsid w:val="003A3E0C"/>
    <w:rsid w:val="003E12C4"/>
    <w:rsid w:val="004A1547"/>
    <w:rsid w:val="005F294D"/>
    <w:rsid w:val="00773A01"/>
    <w:rsid w:val="007E422C"/>
    <w:rsid w:val="00834873"/>
    <w:rsid w:val="0090773F"/>
    <w:rsid w:val="009664F4"/>
    <w:rsid w:val="00A22CF7"/>
    <w:rsid w:val="00AE5ED0"/>
    <w:rsid w:val="00B263CA"/>
    <w:rsid w:val="00BC6BE6"/>
    <w:rsid w:val="00C81A11"/>
    <w:rsid w:val="00CE2CFE"/>
    <w:rsid w:val="00D04434"/>
    <w:rsid w:val="00D451A0"/>
    <w:rsid w:val="00DF10B4"/>
    <w:rsid w:val="00E107C5"/>
    <w:rsid w:val="00EC6253"/>
    <w:rsid w:val="00FE0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69D0D7E0"/>
  <w15:chartTrackingRefBased/>
  <w15:docId w15:val="{B3FCAEB3-2C0F-4EED-96B0-4F7D14BE0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A11"/>
    <w:pPr>
      <w:spacing w:after="0" w:line="240" w:lineRule="auto"/>
    </w:pPr>
    <w:rPr>
      <w:rFonts w:ascii="Bookman Old Style" w:eastAsia="Times New Roman" w:hAnsi="Bookman Old Style" w:cs="Times New Roman"/>
      <w:kern w:val="0"/>
      <w:sz w:val="24"/>
      <w:szCs w:val="20"/>
      <w14:ligatures w14:val="none"/>
    </w:rPr>
  </w:style>
  <w:style w:type="paragraph" w:styleId="Heading1">
    <w:name w:val="heading 1"/>
    <w:basedOn w:val="Normal"/>
    <w:next w:val="Normal"/>
    <w:link w:val="Heading1Char"/>
    <w:qFormat/>
    <w:rsid w:val="00C81A11"/>
    <w:pPr>
      <w:keepNext/>
      <w:jc w:val="center"/>
      <w:outlineLvl w:val="0"/>
    </w:pPr>
    <w:rPr>
      <w:u w:val="single"/>
    </w:rPr>
  </w:style>
  <w:style w:type="paragraph" w:styleId="Heading2">
    <w:name w:val="heading 2"/>
    <w:basedOn w:val="Normal"/>
    <w:next w:val="Normal"/>
    <w:link w:val="Heading2Char"/>
    <w:qFormat/>
    <w:rsid w:val="00C81A11"/>
    <w:pPr>
      <w:keepNext/>
      <w:ind w:left="720" w:hanging="720"/>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1A11"/>
    <w:rPr>
      <w:rFonts w:ascii="Bookman Old Style" w:eastAsia="Times New Roman" w:hAnsi="Bookman Old Style" w:cs="Times New Roman"/>
      <w:kern w:val="0"/>
      <w:sz w:val="24"/>
      <w:szCs w:val="20"/>
      <w:u w:val="single"/>
      <w14:ligatures w14:val="none"/>
    </w:rPr>
  </w:style>
  <w:style w:type="character" w:customStyle="1" w:styleId="Heading2Char">
    <w:name w:val="Heading 2 Char"/>
    <w:basedOn w:val="DefaultParagraphFont"/>
    <w:link w:val="Heading2"/>
    <w:rsid w:val="00C81A11"/>
    <w:rPr>
      <w:rFonts w:ascii="Bookman Old Style" w:eastAsia="Times New Roman" w:hAnsi="Bookman Old Style" w:cs="Times New Roman"/>
      <w:b/>
      <w:kern w:val="0"/>
      <w:sz w:val="24"/>
      <w:szCs w:val="20"/>
      <w14:ligatures w14:val="none"/>
    </w:rPr>
  </w:style>
  <w:style w:type="paragraph" w:styleId="BodyTextIndent">
    <w:name w:val="Body Text Indent"/>
    <w:basedOn w:val="Normal"/>
    <w:link w:val="BodyTextIndentChar"/>
    <w:rsid w:val="00C81A11"/>
    <w:pPr>
      <w:ind w:left="720" w:hanging="720"/>
      <w:jc w:val="both"/>
    </w:pPr>
  </w:style>
  <w:style w:type="character" w:customStyle="1" w:styleId="BodyTextIndentChar">
    <w:name w:val="Body Text Indent Char"/>
    <w:basedOn w:val="DefaultParagraphFont"/>
    <w:link w:val="BodyTextIndent"/>
    <w:rsid w:val="00C81A11"/>
    <w:rPr>
      <w:rFonts w:ascii="Bookman Old Style" w:eastAsia="Times New Roman" w:hAnsi="Bookman Old Style" w:cs="Times New Roman"/>
      <w:kern w:val="0"/>
      <w:sz w:val="24"/>
      <w:szCs w:val="20"/>
      <w14:ligatures w14:val="none"/>
    </w:rPr>
  </w:style>
  <w:style w:type="paragraph" w:styleId="BodyTextIndent2">
    <w:name w:val="Body Text Indent 2"/>
    <w:basedOn w:val="Normal"/>
    <w:link w:val="BodyTextIndent2Char"/>
    <w:rsid w:val="00C81A11"/>
    <w:pPr>
      <w:ind w:left="1440" w:hanging="720"/>
      <w:jc w:val="both"/>
    </w:pPr>
  </w:style>
  <w:style w:type="character" w:customStyle="1" w:styleId="BodyTextIndent2Char">
    <w:name w:val="Body Text Indent 2 Char"/>
    <w:basedOn w:val="DefaultParagraphFont"/>
    <w:link w:val="BodyTextIndent2"/>
    <w:rsid w:val="00C81A11"/>
    <w:rPr>
      <w:rFonts w:ascii="Bookman Old Style" w:eastAsia="Times New Roman" w:hAnsi="Bookman Old Style" w:cs="Times New Roman"/>
      <w:kern w:val="0"/>
      <w:sz w:val="24"/>
      <w:szCs w:val="20"/>
      <w14:ligatures w14:val="none"/>
    </w:rPr>
  </w:style>
  <w:style w:type="paragraph" w:styleId="BodyTextIndent3">
    <w:name w:val="Body Text Indent 3"/>
    <w:basedOn w:val="Normal"/>
    <w:link w:val="BodyTextIndent3Char"/>
    <w:rsid w:val="00C81A11"/>
    <w:pPr>
      <w:ind w:left="2160" w:hanging="720"/>
      <w:jc w:val="both"/>
    </w:pPr>
  </w:style>
  <w:style w:type="character" w:customStyle="1" w:styleId="BodyTextIndent3Char">
    <w:name w:val="Body Text Indent 3 Char"/>
    <w:basedOn w:val="DefaultParagraphFont"/>
    <w:link w:val="BodyTextIndent3"/>
    <w:rsid w:val="00C81A11"/>
    <w:rPr>
      <w:rFonts w:ascii="Bookman Old Style" w:eastAsia="Times New Roman" w:hAnsi="Bookman Old Style" w:cs="Times New Roman"/>
      <w:kern w:val="0"/>
      <w:sz w:val="24"/>
      <w:szCs w:val="20"/>
      <w14:ligatures w14:val="none"/>
    </w:rPr>
  </w:style>
  <w:style w:type="paragraph" w:styleId="Title">
    <w:name w:val="Title"/>
    <w:basedOn w:val="Normal"/>
    <w:link w:val="TitleChar"/>
    <w:qFormat/>
    <w:rsid w:val="00C81A11"/>
    <w:pPr>
      <w:jc w:val="center"/>
    </w:pPr>
    <w:rPr>
      <w:b/>
    </w:rPr>
  </w:style>
  <w:style w:type="character" w:customStyle="1" w:styleId="TitleChar">
    <w:name w:val="Title Char"/>
    <w:basedOn w:val="DefaultParagraphFont"/>
    <w:link w:val="Title"/>
    <w:rsid w:val="00C81A11"/>
    <w:rPr>
      <w:rFonts w:ascii="Bookman Old Style" w:eastAsia="Times New Roman" w:hAnsi="Bookman Old Style" w:cs="Times New Roman"/>
      <w:b/>
      <w:kern w:val="0"/>
      <w:sz w:val="24"/>
      <w:szCs w:val="20"/>
      <w14:ligatures w14:val="none"/>
    </w:rPr>
  </w:style>
  <w:style w:type="paragraph" w:styleId="BodyText2">
    <w:name w:val="Body Text 2"/>
    <w:basedOn w:val="Normal"/>
    <w:link w:val="BodyText2Char"/>
    <w:rsid w:val="00C81A11"/>
    <w:pPr>
      <w:jc w:val="both"/>
    </w:pPr>
    <w:rPr>
      <w:sz w:val="20"/>
    </w:rPr>
  </w:style>
  <w:style w:type="character" w:customStyle="1" w:styleId="BodyText2Char">
    <w:name w:val="Body Text 2 Char"/>
    <w:basedOn w:val="DefaultParagraphFont"/>
    <w:link w:val="BodyText2"/>
    <w:rsid w:val="00C81A11"/>
    <w:rPr>
      <w:rFonts w:ascii="Bookman Old Style" w:eastAsia="Times New Roman" w:hAnsi="Bookman Old Style" w:cs="Times New Roman"/>
      <w:kern w:val="0"/>
      <w:sz w:val="20"/>
      <w:szCs w:val="20"/>
      <w14:ligatures w14:val="none"/>
    </w:rPr>
  </w:style>
  <w:style w:type="paragraph" w:styleId="ListParagraph">
    <w:name w:val="List Paragraph"/>
    <w:basedOn w:val="Normal"/>
    <w:uiPriority w:val="34"/>
    <w:qFormat/>
    <w:rsid w:val="00C81A11"/>
    <w:pPr>
      <w:ind w:left="720"/>
      <w:contextualSpacing/>
    </w:pPr>
  </w:style>
  <w:style w:type="paragraph" w:styleId="Header">
    <w:name w:val="header"/>
    <w:basedOn w:val="Normal"/>
    <w:link w:val="HeaderChar"/>
    <w:uiPriority w:val="99"/>
    <w:unhideWhenUsed/>
    <w:rsid w:val="00D04434"/>
    <w:pPr>
      <w:tabs>
        <w:tab w:val="center" w:pos="4680"/>
        <w:tab w:val="right" w:pos="9360"/>
      </w:tabs>
    </w:pPr>
  </w:style>
  <w:style w:type="character" w:customStyle="1" w:styleId="HeaderChar">
    <w:name w:val="Header Char"/>
    <w:basedOn w:val="DefaultParagraphFont"/>
    <w:link w:val="Header"/>
    <w:uiPriority w:val="99"/>
    <w:rsid w:val="00D04434"/>
    <w:rPr>
      <w:rFonts w:ascii="Bookman Old Style" w:eastAsia="Times New Roman" w:hAnsi="Bookman Old Style" w:cs="Times New Roman"/>
      <w:kern w:val="0"/>
      <w:sz w:val="24"/>
      <w:szCs w:val="20"/>
      <w14:ligatures w14:val="none"/>
    </w:rPr>
  </w:style>
  <w:style w:type="paragraph" w:styleId="Footer">
    <w:name w:val="footer"/>
    <w:basedOn w:val="Normal"/>
    <w:link w:val="FooterChar"/>
    <w:uiPriority w:val="99"/>
    <w:unhideWhenUsed/>
    <w:rsid w:val="00D04434"/>
    <w:pPr>
      <w:tabs>
        <w:tab w:val="center" w:pos="4680"/>
        <w:tab w:val="right" w:pos="9360"/>
      </w:tabs>
    </w:pPr>
  </w:style>
  <w:style w:type="character" w:customStyle="1" w:styleId="FooterChar">
    <w:name w:val="Footer Char"/>
    <w:basedOn w:val="DefaultParagraphFont"/>
    <w:link w:val="Footer"/>
    <w:uiPriority w:val="99"/>
    <w:rsid w:val="00D04434"/>
    <w:rPr>
      <w:rFonts w:ascii="Bookman Old Style" w:eastAsia="Times New Roman" w:hAnsi="Bookman Old Style"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94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1</TotalTime>
  <Pages>5</Pages>
  <Words>857</Words>
  <Characters>4891</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Julie V (She/Her/Hers) (MN Tax Court)</dc:creator>
  <cp:keywords/>
  <dc:description/>
  <cp:lastModifiedBy>Bergman, Megan</cp:lastModifiedBy>
  <cp:revision>2</cp:revision>
  <cp:lastPrinted>2024-10-31T15:31:00Z</cp:lastPrinted>
  <dcterms:created xsi:type="dcterms:W3CDTF">2024-12-23T20:08:00Z</dcterms:created>
  <dcterms:modified xsi:type="dcterms:W3CDTF">2024-12-23T20:08:00Z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79656f-57b9-4d90-9939-25c1fcaa4399_Enabled">
    <vt:lpwstr>true</vt:lpwstr>
  </property>
  <property fmtid="{D5CDD505-2E9C-101B-9397-08002B2CF9AE}" pid="3" name="MSIP_Label_be79656f-57b9-4d90-9939-25c1fcaa4399_SetDate">
    <vt:lpwstr>2024-12-04T16:35:59Z</vt:lpwstr>
  </property>
  <property fmtid="{D5CDD505-2E9C-101B-9397-08002B2CF9AE}" pid="4" name="MSIP_Label_be79656f-57b9-4d90-9939-25c1fcaa4399_Method">
    <vt:lpwstr>Standard</vt:lpwstr>
  </property>
  <property fmtid="{D5CDD505-2E9C-101B-9397-08002B2CF9AE}" pid="5" name="MSIP_Label_be79656f-57b9-4d90-9939-25c1fcaa4399_Name">
    <vt:lpwstr>Moderate</vt:lpwstr>
  </property>
  <property fmtid="{D5CDD505-2E9C-101B-9397-08002B2CF9AE}" pid="6" name="MSIP_Label_be79656f-57b9-4d90-9939-25c1fcaa4399_SiteId">
    <vt:lpwstr>8cf8312b-4c34-4b6f-9dee-c56512a7510f</vt:lpwstr>
  </property>
  <property fmtid="{D5CDD505-2E9C-101B-9397-08002B2CF9AE}" pid="7" name="MSIP_Label_be79656f-57b9-4d90-9939-25c1fcaa4399_ActionId">
    <vt:lpwstr>2b315a3e-335d-4f82-a250-55e56b069fd2</vt:lpwstr>
  </property>
  <property fmtid="{D5CDD505-2E9C-101B-9397-08002B2CF9AE}" pid="8" name="MSIP_Label_be79656f-57b9-4d90-9939-25c1fcaa4399_ContentBits">
    <vt:lpwstr>0</vt:lpwstr>
  </property>
</Properties>
</file>